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C3" w:rsidRPr="00D51FC3" w:rsidRDefault="00D51FC3" w:rsidP="0058191A">
      <w:pPr>
        <w:spacing w:before="240" w:after="60"/>
        <w:jc w:val="center"/>
        <w:outlineLvl w:val="0"/>
        <w:rPr>
          <w:rFonts w:ascii="宋体" w:eastAsia="宋体" w:hAnsi="宋体" w:cs="Times New Roman"/>
          <w:b/>
          <w:bCs/>
          <w:sz w:val="44"/>
          <w:szCs w:val="44"/>
        </w:rPr>
      </w:pPr>
      <w:r w:rsidRPr="00D51FC3">
        <w:rPr>
          <w:rFonts w:ascii="宋体" w:eastAsia="宋体" w:hAnsi="宋体" w:cs="Times New Roman" w:hint="eastAsia"/>
          <w:b/>
          <w:bCs/>
          <w:sz w:val="44"/>
          <w:szCs w:val="44"/>
        </w:rPr>
        <w:t>招标公告</w:t>
      </w:r>
    </w:p>
    <w:p w:rsidR="00D51FC3" w:rsidRPr="00D51FC3" w:rsidRDefault="00D51FC3" w:rsidP="0058191A">
      <w:pPr>
        <w:widowControl/>
        <w:adjustRightInd w:val="0"/>
        <w:snapToGrid w:val="0"/>
        <w:spacing w:line="360" w:lineRule="auto"/>
        <w:outlineLvl w:val="2"/>
        <w:rPr>
          <w:rFonts w:ascii="仿宋_GB2312" w:eastAsia="仿宋_GB2312" w:hAnsi="微软雅黑" w:cs="宋体"/>
          <w:b/>
          <w:bCs/>
          <w:kern w:val="0"/>
          <w:sz w:val="27"/>
          <w:szCs w:val="27"/>
        </w:rPr>
      </w:pPr>
      <w:r w:rsidRPr="00D51FC3">
        <w:rPr>
          <w:rFonts w:ascii="仿宋_GB2312" w:eastAsia="仿宋_GB2312" w:hAnsi="微软雅黑" w:cs="宋体" w:hint="eastAsia"/>
          <w:b/>
          <w:bCs/>
          <w:kern w:val="0"/>
          <w:sz w:val="27"/>
          <w:szCs w:val="27"/>
        </w:rPr>
        <w:t>1.招标条件</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申花单元GS0406-A2-33地块（万马历保地块）项目监理已批准建设，建设资金来自国有自筹，招标人为杭州市居住区投资建设集团有限公司。项目已具备招标条件，现对该项目进行公开招标。欢迎具备投标人资格的法人参加投标。本公告通过杭州市城投网站（https://www.hzcjtz.com）、浙江政府采购（https://zfcg.czt.zj.gov.cn/）、杭州市居住区投资建设集团有限公司网站（http://www.hzajfc.cn/）发布。</w:t>
      </w:r>
    </w:p>
    <w:p w:rsidR="00D51FC3" w:rsidRPr="00D51FC3" w:rsidRDefault="00D51FC3" w:rsidP="0058191A">
      <w:pPr>
        <w:widowControl/>
        <w:adjustRightInd w:val="0"/>
        <w:snapToGrid w:val="0"/>
        <w:spacing w:line="360" w:lineRule="auto"/>
        <w:outlineLvl w:val="2"/>
        <w:rPr>
          <w:rFonts w:ascii="仿宋_GB2312" w:eastAsia="仿宋_GB2312" w:hAnsi="微软雅黑" w:cs="宋体"/>
          <w:b/>
          <w:bCs/>
          <w:kern w:val="0"/>
          <w:sz w:val="27"/>
          <w:szCs w:val="27"/>
        </w:rPr>
      </w:pPr>
      <w:r w:rsidRPr="00D51FC3">
        <w:rPr>
          <w:rFonts w:ascii="仿宋_GB2312" w:eastAsia="仿宋_GB2312" w:hAnsi="微软雅黑" w:cs="宋体" w:hint="eastAsia"/>
          <w:b/>
          <w:bCs/>
          <w:kern w:val="0"/>
          <w:sz w:val="27"/>
          <w:szCs w:val="27"/>
        </w:rPr>
        <w:t>2.项目概况与招标范围</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2.1项目概况：本项目投资估算1152万元，工程概算</w:t>
      </w:r>
      <w:r w:rsidRPr="00D51FC3">
        <w:rPr>
          <w:rFonts w:ascii="仿宋_GB2312" w:eastAsia="仿宋_GB2312" w:hAnsi="微软雅黑" w:cs="宋体" w:hint="eastAsia"/>
          <w:kern w:val="0"/>
          <w:sz w:val="24"/>
          <w:szCs w:val="20"/>
          <w:u w:val="single"/>
        </w:rPr>
        <w:t>1151.136721</w:t>
      </w:r>
      <w:r w:rsidRPr="00D51FC3">
        <w:rPr>
          <w:rFonts w:ascii="仿宋_GB2312" w:eastAsia="仿宋_GB2312" w:hAnsi="微软雅黑" w:cs="宋体" w:hint="eastAsia"/>
          <w:kern w:val="0"/>
          <w:sz w:val="24"/>
          <w:szCs w:val="20"/>
        </w:rPr>
        <w:t>万元，其中建安工程造价</w:t>
      </w:r>
      <w:r w:rsidRPr="00D51FC3">
        <w:rPr>
          <w:rFonts w:ascii="仿宋_GB2312" w:eastAsia="仿宋_GB2312" w:hAnsi="微软雅黑" w:cs="宋体" w:hint="eastAsia"/>
          <w:kern w:val="0"/>
          <w:sz w:val="24"/>
          <w:szCs w:val="20"/>
          <w:u w:val="single"/>
        </w:rPr>
        <w:t>743.391982</w:t>
      </w:r>
      <w:r w:rsidRPr="00D51FC3">
        <w:rPr>
          <w:rFonts w:ascii="仿宋_GB2312" w:eastAsia="仿宋_GB2312" w:hAnsi="微软雅黑" w:cs="宋体" w:hint="eastAsia"/>
          <w:kern w:val="0"/>
          <w:sz w:val="24"/>
          <w:szCs w:val="20"/>
        </w:rPr>
        <w:t>万元。建设规模：项目总建筑面积约1674.08平方米，其中历史建筑修缮面积约1425.57平方米，新建展览建筑约248.51平方米。容积率0.5，绿地率35%。新建道路面积590平方米，道路长度约85米，标准段宽约7米。建设地点：杭州市拱</w:t>
      </w:r>
      <w:proofErr w:type="gramStart"/>
      <w:r w:rsidRPr="00D51FC3">
        <w:rPr>
          <w:rFonts w:ascii="仿宋_GB2312" w:eastAsia="仿宋_GB2312" w:hAnsi="微软雅黑" w:cs="宋体" w:hint="eastAsia"/>
          <w:kern w:val="0"/>
          <w:sz w:val="24"/>
          <w:szCs w:val="20"/>
        </w:rPr>
        <w:t>墅</w:t>
      </w:r>
      <w:proofErr w:type="gramEnd"/>
      <w:r w:rsidRPr="00D51FC3">
        <w:rPr>
          <w:rFonts w:ascii="仿宋_GB2312" w:eastAsia="仿宋_GB2312" w:hAnsi="微软雅黑" w:cs="宋体" w:hint="eastAsia"/>
          <w:kern w:val="0"/>
          <w:sz w:val="24"/>
          <w:szCs w:val="20"/>
        </w:rPr>
        <w:t>区申花单元GS0406-A2-33地块内，东邻莫干山路，南邻绿化带，西</w:t>
      </w:r>
      <w:proofErr w:type="gramStart"/>
      <w:r w:rsidRPr="00D51FC3">
        <w:rPr>
          <w:rFonts w:ascii="仿宋_GB2312" w:eastAsia="仿宋_GB2312" w:hAnsi="微软雅黑" w:cs="宋体" w:hint="eastAsia"/>
          <w:kern w:val="0"/>
          <w:sz w:val="24"/>
          <w:szCs w:val="20"/>
        </w:rPr>
        <w:t>邻合景天銮</w:t>
      </w:r>
      <w:proofErr w:type="gramEnd"/>
      <w:r w:rsidRPr="00D51FC3">
        <w:rPr>
          <w:rFonts w:ascii="仿宋_GB2312" w:eastAsia="仿宋_GB2312" w:hAnsi="微软雅黑" w:cs="宋体" w:hint="eastAsia"/>
          <w:kern w:val="0"/>
          <w:sz w:val="24"/>
          <w:szCs w:val="20"/>
        </w:rPr>
        <w:t>小区，北</w:t>
      </w:r>
      <w:proofErr w:type="gramStart"/>
      <w:r w:rsidRPr="00D51FC3">
        <w:rPr>
          <w:rFonts w:ascii="仿宋_GB2312" w:eastAsia="仿宋_GB2312" w:hAnsi="微软雅黑" w:cs="宋体" w:hint="eastAsia"/>
          <w:kern w:val="0"/>
          <w:sz w:val="24"/>
          <w:szCs w:val="20"/>
        </w:rPr>
        <w:t>邻规划</w:t>
      </w:r>
      <w:proofErr w:type="gramEnd"/>
      <w:r w:rsidRPr="00D51FC3">
        <w:rPr>
          <w:rFonts w:ascii="仿宋_GB2312" w:eastAsia="仿宋_GB2312" w:hAnsi="微软雅黑" w:cs="宋体" w:hint="eastAsia"/>
          <w:kern w:val="0"/>
          <w:sz w:val="24"/>
          <w:szCs w:val="20"/>
        </w:rPr>
        <w:t>方家塘路。主要建设内容包括历史建筑修缮、新建展览建筑、绿化及新建道路等内容。</w:t>
      </w:r>
    </w:p>
    <w:p w:rsidR="00D51FC3" w:rsidRPr="00D51FC3" w:rsidRDefault="00D51FC3" w:rsidP="0058191A">
      <w:pPr>
        <w:tabs>
          <w:tab w:val="left" w:pos="1343"/>
          <w:tab w:val="left" w:pos="2697"/>
          <w:tab w:val="left" w:pos="3264"/>
          <w:tab w:val="left" w:pos="4896"/>
          <w:tab w:val="left" w:pos="6005"/>
          <w:tab w:val="left" w:pos="7085"/>
          <w:tab w:val="left" w:pos="7498"/>
        </w:tabs>
        <w:kinsoku w:val="0"/>
        <w:snapToGrid w:val="0"/>
        <w:spacing w:after="120"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2.2招标范围本次监理范围为协助招标人开展项目前期工程施工许可证的申领；发包人提供的全套施工图、修改图、图纸会审、工程指令、设计变更等范围内的加固修缮工程、地基与基础工程、结构工程、建筑工程、精装修工程、给排水工程、电气工程、通风工程、消防工程、智能化工程、电梯工程、室外市政配套工程、园林景观、铺装工程等本工程涉及的所有工程施工阶段全过程监理服务；做好工程进度、质量、安全、投资（成本）控制；配合招标人完成项目五方主体验收且完成规划、绿化、消防、市政、交警等职能部门的专项验收工作；协助招标人完成城建档案馆档案移交，完成项目的建委、市政部门备案并交付使用。</w:t>
      </w:r>
    </w:p>
    <w:p w:rsidR="00D51FC3" w:rsidRPr="0058191A" w:rsidRDefault="00D51FC3" w:rsidP="0058191A">
      <w:pPr>
        <w:tabs>
          <w:tab w:val="left" w:pos="1343"/>
          <w:tab w:val="left" w:pos="2697"/>
          <w:tab w:val="left" w:pos="3264"/>
          <w:tab w:val="left" w:pos="4896"/>
          <w:tab w:val="left" w:pos="6005"/>
          <w:tab w:val="left" w:pos="7085"/>
          <w:tab w:val="left" w:pos="7498"/>
        </w:tabs>
        <w:kinsoku w:val="0"/>
        <w:snapToGrid w:val="0"/>
        <w:spacing w:after="120"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2.3服务期：</w:t>
      </w:r>
      <w:r w:rsidRPr="0058191A">
        <w:rPr>
          <w:rFonts w:ascii="仿宋_GB2312" w:eastAsia="仿宋_GB2312" w:hAnsi="微软雅黑" w:cs="宋体" w:hint="eastAsia"/>
          <w:kern w:val="0"/>
          <w:sz w:val="24"/>
          <w:szCs w:val="20"/>
        </w:rPr>
        <w:t>监理服务期限：260日历天（包含2个月免费延长服务期）</w:t>
      </w:r>
    </w:p>
    <w:p w:rsidR="00D51FC3" w:rsidRPr="00D51FC3" w:rsidRDefault="00D51FC3" w:rsidP="0058191A">
      <w:pPr>
        <w:widowControl/>
        <w:adjustRightInd w:val="0"/>
        <w:snapToGrid w:val="0"/>
        <w:spacing w:line="360" w:lineRule="auto"/>
        <w:rPr>
          <w:rFonts w:ascii="仿宋_GB2312" w:eastAsia="仿宋_GB2312" w:hAnsi="微软雅黑" w:cs="宋体"/>
          <w:b/>
          <w:bCs/>
          <w:kern w:val="0"/>
          <w:sz w:val="27"/>
          <w:szCs w:val="27"/>
        </w:rPr>
      </w:pPr>
      <w:r w:rsidRPr="00D51FC3">
        <w:rPr>
          <w:rFonts w:ascii="仿宋_GB2312" w:eastAsia="仿宋_GB2312" w:hAnsi="微软雅黑" w:cs="宋体" w:hint="eastAsia"/>
          <w:b/>
          <w:bCs/>
          <w:kern w:val="0"/>
          <w:sz w:val="27"/>
          <w:szCs w:val="27"/>
        </w:rPr>
        <w:t>3.投标人资格要求</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lastRenderedPageBreak/>
        <w:t>3.1企业资质条件：具有</w:t>
      </w:r>
      <w:r w:rsidRPr="00D51FC3">
        <w:rPr>
          <w:rFonts w:ascii="仿宋_GB2312" w:eastAsia="仿宋_GB2312" w:hAnsi="微软雅黑" w:cs="宋体" w:hint="eastAsia"/>
          <w:kern w:val="0"/>
          <w:sz w:val="24"/>
          <w:szCs w:val="20"/>
          <w:u w:val="single"/>
        </w:rPr>
        <w:t>工程监理综合资质</w:t>
      </w:r>
      <w:r w:rsidRPr="00D51FC3">
        <w:rPr>
          <w:rFonts w:ascii="仿宋_GB2312" w:eastAsia="仿宋_GB2312" w:hAnsi="微软雅黑" w:cs="宋体" w:hint="eastAsia"/>
          <w:kern w:val="0"/>
          <w:sz w:val="24"/>
          <w:szCs w:val="20"/>
        </w:rPr>
        <w:t>或</w:t>
      </w:r>
      <w:r w:rsidRPr="00D51FC3">
        <w:rPr>
          <w:rFonts w:ascii="仿宋_GB2312" w:eastAsia="仿宋_GB2312" w:hAnsi="微软雅黑" w:cs="宋体" w:hint="eastAsia"/>
          <w:kern w:val="0"/>
          <w:sz w:val="24"/>
          <w:szCs w:val="20"/>
          <w:u w:val="single"/>
        </w:rPr>
        <w:t>房屋建筑工程专业监理丙级</w:t>
      </w:r>
      <w:r w:rsidRPr="00D51FC3">
        <w:rPr>
          <w:rFonts w:ascii="仿宋_GB2312" w:eastAsia="仿宋_GB2312" w:hAnsi="微软雅黑" w:cs="宋体" w:hint="eastAsia"/>
          <w:kern w:val="0"/>
          <w:sz w:val="24"/>
          <w:szCs w:val="20"/>
        </w:rPr>
        <w:t>及以上资质的独立法人资格；</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3.2总监资格条件：具有注册在投标人单位的</w:t>
      </w:r>
      <w:r w:rsidRPr="00D51FC3">
        <w:rPr>
          <w:rFonts w:ascii="仿宋_GB2312" w:eastAsia="仿宋_GB2312" w:hAnsi="微软雅黑" w:cs="宋体" w:hint="eastAsia"/>
          <w:kern w:val="0"/>
          <w:sz w:val="24"/>
          <w:szCs w:val="20"/>
          <w:u w:val="single"/>
        </w:rPr>
        <w:t>房屋建筑</w:t>
      </w:r>
      <w:r w:rsidRPr="00D51FC3">
        <w:rPr>
          <w:rFonts w:ascii="仿宋_GB2312" w:eastAsia="仿宋_GB2312" w:hAnsi="微软雅黑" w:cs="宋体" w:hint="eastAsia"/>
          <w:kern w:val="0"/>
          <w:sz w:val="24"/>
          <w:szCs w:val="20"/>
        </w:rPr>
        <w:t>工程国家注册监理工程师执业资格。</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3.3本次招标不接受联合体投标。</w:t>
      </w:r>
    </w:p>
    <w:p w:rsidR="00D51FC3" w:rsidRPr="00D51FC3" w:rsidRDefault="00D51FC3" w:rsidP="0058191A">
      <w:pPr>
        <w:widowControl/>
        <w:adjustRightInd w:val="0"/>
        <w:snapToGrid w:val="0"/>
        <w:spacing w:line="360" w:lineRule="auto"/>
        <w:rPr>
          <w:rFonts w:ascii="仿宋_GB2312" w:eastAsia="仿宋_GB2312" w:hAnsi="微软雅黑" w:cs="宋体"/>
          <w:kern w:val="0"/>
          <w:sz w:val="24"/>
          <w:szCs w:val="20"/>
        </w:rPr>
      </w:pPr>
      <w:r w:rsidRPr="00D51FC3">
        <w:rPr>
          <w:rFonts w:ascii="仿宋_GB2312" w:eastAsia="仿宋_GB2312" w:hAnsi="微软雅黑" w:cs="宋体" w:hint="eastAsia"/>
          <w:b/>
          <w:bCs/>
          <w:kern w:val="0"/>
          <w:sz w:val="27"/>
          <w:szCs w:val="27"/>
        </w:rPr>
        <w:t>4.招标文件的获取</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凡确认参加投标者，请于2022年11月21日至2022年11月25日，每日上午9：00时至11：30时，下午14：00时至17：00时（北京时间，下同，周末节假日除外），</w:t>
      </w:r>
      <w:proofErr w:type="gramStart"/>
      <w:r w:rsidRPr="00D51FC3">
        <w:rPr>
          <w:rFonts w:ascii="仿宋_GB2312" w:eastAsia="仿宋_GB2312" w:hAnsi="微软雅黑" w:cs="宋体" w:hint="eastAsia"/>
          <w:kern w:val="0"/>
          <w:sz w:val="24"/>
          <w:szCs w:val="20"/>
        </w:rPr>
        <w:t>持法定</w:t>
      </w:r>
      <w:proofErr w:type="gramEnd"/>
      <w:r w:rsidRPr="00D51FC3">
        <w:rPr>
          <w:rFonts w:ascii="仿宋_GB2312" w:eastAsia="仿宋_GB2312" w:hAnsi="微软雅黑" w:cs="宋体" w:hint="eastAsia"/>
          <w:kern w:val="0"/>
          <w:sz w:val="24"/>
          <w:szCs w:val="20"/>
        </w:rPr>
        <w:t>代表人授权书（原件）、被授权人身份证（原件和复印件）、有效的营业执照副本、企业、总监资质证书复印件（复印件加盖单位公章）等资料到杭州市上城区西湖大道</w:t>
      </w:r>
      <w:proofErr w:type="gramStart"/>
      <w:r w:rsidRPr="00D51FC3">
        <w:rPr>
          <w:rFonts w:ascii="仿宋_GB2312" w:eastAsia="仿宋_GB2312" w:hAnsi="微软雅黑" w:cs="宋体" w:hint="eastAsia"/>
          <w:kern w:val="0"/>
          <w:sz w:val="24"/>
          <w:szCs w:val="20"/>
        </w:rPr>
        <w:t>2号丰平商业中心</w:t>
      </w:r>
      <w:proofErr w:type="gramEnd"/>
      <w:r w:rsidRPr="00D51FC3">
        <w:rPr>
          <w:rFonts w:ascii="仿宋_GB2312" w:eastAsia="仿宋_GB2312" w:hAnsi="微软雅黑" w:cs="宋体" w:hint="eastAsia"/>
          <w:kern w:val="0"/>
          <w:sz w:val="24"/>
          <w:szCs w:val="20"/>
        </w:rPr>
        <w:t>301-304室招标代理部，并获取相关招标文件纸质件（每本500元，售后不退）。</w:t>
      </w:r>
    </w:p>
    <w:p w:rsidR="00D51FC3" w:rsidRPr="00D51FC3" w:rsidRDefault="00D51FC3" w:rsidP="0058191A">
      <w:pPr>
        <w:widowControl/>
        <w:adjustRightInd w:val="0"/>
        <w:snapToGrid w:val="0"/>
        <w:spacing w:line="360" w:lineRule="auto"/>
        <w:rPr>
          <w:rFonts w:ascii="仿宋_GB2312" w:eastAsia="仿宋_GB2312" w:hAnsi="微软雅黑" w:cs="宋体"/>
          <w:b/>
          <w:bCs/>
          <w:kern w:val="0"/>
          <w:sz w:val="27"/>
          <w:szCs w:val="27"/>
        </w:rPr>
      </w:pPr>
      <w:r w:rsidRPr="00D51FC3">
        <w:rPr>
          <w:rFonts w:ascii="仿宋_GB2312" w:eastAsia="仿宋_GB2312" w:hAnsi="微软雅黑" w:cs="宋体" w:hint="eastAsia"/>
          <w:b/>
          <w:bCs/>
          <w:kern w:val="0"/>
          <w:sz w:val="27"/>
          <w:szCs w:val="27"/>
        </w:rPr>
        <w:t>5.投标文件的递交</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投标文件递交的截止时间（投标截止时间，下同）为2022年12月13日14时00分(北京时间，下同)，递交地点为之江路916号安居临江大厦四楼会议室。</w:t>
      </w:r>
    </w:p>
    <w:p w:rsidR="00D51FC3" w:rsidRPr="00D51FC3" w:rsidRDefault="00D51FC3" w:rsidP="0058191A">
      <w:pPr>
        <w:widowControl/>
        <w:adjustRightInd w:val="0"/>
        <w:snapToGrid w:val="0"/>
        <w:spacing w:line="360" w:lineRule="auto"/>
        <w:rPr>
          <w:rFonts w:ascii="仿宋_GB2312" w:eastAsia="仿宋_GB2312" w:hAnsi="微软雅黑" w:cs="宋体"/>
          <w:b/>
          <w:bCs/>
          <w:kern w:val="0"/>
          <w:sz w:val="27"/>
          <w:szCs w:val="27"/>
        </w:rPr>
      </w:pPr>
      <w:r w:rsidRPr="00D51FC3">
        <w:rPr>
          <w:rFonts w:ascii="仿宋_GB2312" w:eastAsia="仿宋_GB2312" w:hAnsi="微软雅黑" w:cs="宋体" w:hint="eastAsia"/>
          <w:b/>
          <w:bCs/>
          <w:kern w:val="0"/>
          <w:sz w:val="27"/>
          <w:szCs w:val="27"/>
        </w:rPr>
        <w:t>6.投标保证金</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投标保证金的金额：人民币叁万元整</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缴纳方式：转账或电汇</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收款人（全称）：浙江至诚工程咨询有限责任公司</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开户银行：中信银行杭州延安支行</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proofErr w:type="gramStart"/>
      <w:r w:rsidRPr="00D51FC3">
        <w:rPr>
          <w:rFonts w:ascii="仿宋_GB2312" w:eastAsia="仿宋_GB2312" w:hAnsi="微软雅黑" w:cs="宋体" w:hint="eastAsia"/>
          <w:kern w:val="0"/>
          <w:sz w:val="24"/>
          <w:szCs w:val="20"/>
        </w:rPr>
        <w:t>帐号</w:t>
      </w:r>
      <w:proofErr w:type="gramEnd"/>
      <w:r w:rsidRPr="00D51FC3">
        <w:rPr>
          <w:rFonts w:ascii="仿宋_GB2312" w:eastAsia="仿宋_GB2312" w:hAnsi="微软雅黑" w:cs="宋体" w:hint="eastAsia"/>
          <w:kern w:val="0"/>
          <w:sz w:val="24"/>
          <w:szCs w:val="20"/>
        </w:rPr>
        <w:t>：8110801013001416532</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投标保证金在投标截止时间前全额交纳到指定账户。重新招标项目，参与投标的投标人仍需要按上述规定要求重新提交投标保证金。</w:t>
      </w:r>
    </w:p>
    <w:p w:rsidR="00D51FC3" w:rsidRPr="00D51FC3" w:rsidRDefault="00D51FC3" w:rsidP="0058191A">
      <w:pPr>
        <w:widowControl/>
        <w:adjustRightInd w:val="0"/>
        <w:snapToGrid w:val="0"/>
        <w:spacing w:line="360" w:lineRule="auto"/>
        <w:rPr>
          <w:rFonts w:ascii="仿宋_GB2312" w:eastAsia="仿宋_GB2312" w:hAnsi="微软雅黑" w:cs="宋体"/>
          <w:b/>
          <w:bCs/>
          <w:kern w:val="0"/>
          <w:sz w:val="27"/>
          <w:szCs w:val="27"/>
        </w:rPr>
      </w:pPr>
      <w:r w:rsidRPr="00D51FC3">
        <w:rPr>
          <w:rFonts w:ascii="仿宋_GB2312" w:eastAsia="仿宋_GB2312" w:hAnsi="微软雅黑" w:cs="宋体" w:hint="eastAsia"/>
          <w:b/>
          <w:bCs/>
          <w:kern w:val="0"/>
          <w:sz w:val="27"/>
          <w:szCs w:val="27"/>
        </w:rPr>
        <w:t>7.联系方式</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招标人：杭州市居住区投资建设集团有限公司</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地址：之江路916号安居临江大厦</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联系人：王工</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电话：89730866/13456966169</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招标代理机构：浙江至诚工程咨询有限责任公司</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lastRenderedPageBreak/>
        <w:t>办公地址：杭州市上城区西湖大道</w:t>
      </w:r>
      <w:proofErr w:type="gramStart"/>
      <w:r w:rsidRPr="00D51FC3">
        <w:rPr>
          <w:rFonts w:ascii="仿宋_GB2312" w:eastAsia="仿宋_GB2312" w:hAnsi="微软雅黑" w:cs="宋体" w:hint="eastAsia"/>
          <w:kern w:val="0"/>
          <w:sz w:val="24"/>
          <w:szCs w:val="20"/>
        </w:rPr>
        <w:t>2号丰平商业中心</w:t>
      </w:r>
      <w:proofErr w:type="gramEnd"/>
      <w:r w:rsidRPr="00D51FC3">
        <w:rPr>
          <w:rFonts w:ascii="仿宋_GB2312" w:eastAsia="仿宋_GB2312" w:hAnsi="微软雅黑" w:cs="宋体" w:hint="eastAsia"/>
          <w:kern w:val="0"/>
          <w:sz w:val="24"/>
          <w:szCs w:val="20"/>
        </w:rPr>
        <w:t>301-304室</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联系人：施工</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联系电话：</w:t>
      </w:r>
      <w:r w:rsidRPr="00D51FC3">
        <w:rPr>
          <w:rFonts w:ascii="仿宋_GB2312" w:eastAsia="仿宋_GB2312" w:hAnsi="微软雅黑" w:cs="宋体"/>
          <w:kern w:val="0"/>
          <w:sz w:val="24"/>
          <w:szCs w:val="20"/>
        </w:rPr>
        <w:t>15724904716</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监督管理部门</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名称：纪检监察室</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传真：87555179</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r w:rsidRPr="00D51FC3">
        <w:rPr>
          <w:rFonts w:ascii="仿宋_GB2312" w:eastAsia="仿宋_GB2312" w:hAnsi="微软雅黑" w:cs="宋体" w:hint="eastAsia"/>
          <w:kern w:val="0"/>
          <w:sz w:val="24"/>
          <w:szCs w:val="20"/>
        </w:rPr>
        <w:t>投诉举报联系人：沈宾</w:t>
      </w:r>
    </w:p>
    <w:p w:rsidR="00D51FC3" w:rsidRPr="00D51FC3" w:rsidRDefault="00D51FC3" w:rsidP="0058191A">
      <w:pPr>
        <w:widowControl/>
        <w:adjustRightInd w:val="0"/>
        <w:snapToGrid w:val="0"/>
        <w:spacing w:line="360" w:lineRule="auto"/>
        <w:ind w:firstLineChars="200" w:firstLine="480"/>
        <w:rPr>
          <w:rFonts w:ascii="仿宋_GB2312" w:eastAsia="仿宋_GB2312" w:hAnsi="微软雅黑" w:cs="宋体"/>
          <w:kern w:val="0"/>
          <w:sz w:val="24"/>
          <w:szCs w:val="20"/>
        </w:rPr>
      </w:pPr>
      <w:bookmarkStart w:id="0" w:name="_GoBack"/>
      <w:bookmarkEnd w:id="0"/>
      <w:r w:rsidRPr="00D51FC3">
        <w:rPr>
          <w:rFonts w:ascii="仿宋_GB2312" w:eastAsia="仿宋_GB2312" w:hAnsi="微软雅黑" w:cs="宋体" w:hint="eastAsia"/>
          <w:kern w:val="0"/>
          <w:sz w:val="24"/>
          <w:szCs w:val="20"/>
        </w:rPr>
        <w:t>监督投诉电话：87555179</w:t>
      </w:r>
    </w:p>
    <w:p w:rsidR="000B6BB5" w:rsidRDefault="000B6BB5" w:rsidP="0058191A"/>
    <w:sectPr w:rsidR="000B6B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C3"/>
    <w:rsid w:val="000B6BB5"/>
    <w:rsid w:val="0058191A"/>
    <w:rsid w:val="00D51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5D39"/>
  <w15:chartTrackingRefBased/>
  <w15:docId w15:val="{523EB983-125C-4886-A6DA-62D44634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钱晖</dc:creator>
  <cp:keywords/>
  <dc:description/>
  <cp:lastModifiedBy>倪佩栋</cp:lastModifiedBy>
  <cp:revision>2</cp:revision>
  <dcterms:created xsi:type="dcterms:W3CDTF">2022-11-21T01:53:00Z</dcterms:created>
  <dcterms:modified xsi:type="dcterms:W3CDTF">2022-11-21T02:41:00Z</dcterms:modified>
</cp:coreProperties>
</file>