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exact"/>
        <w:jc w:val="center"/>
        <w:outlineLvl w:val="0"/>
        <w:rPr>
          <w:rFonts w:hint="eastAsia" w:ascii="宋体" w:hAnsi="宋体" w:cs="宋体"/>
          <w:b/>
          <w:bCs/>
          <w:kern w:val="28"/>
          <w:sz w:val="32"/>
          <w:szCs w:val="32"/>
          <w:lang w:val="zh-CN"/>
        </w:rPr>
      </w:pPr>
      <w:bookmarkStart w:id="0" w:name="_Toc28888"/>
      <w:r>
        <w:rPr>
          <w:rFonts w:hint="eastAsia" w:ascii="宋体" w:hAnsi="宋体" w:cs="宋体"/>
          <w:b/>
          <w:bCs/>
          <w:kern w:val="28"/>
          <w:sz w:val="32"/>
          <w:szCs w:val="32"/>
        </w:rPr>
        <w:t>招标公告</w:t>
      </w:r>
      <w:bookmarkEnd w:id="0"/>
    </w:p>
    <w:p>
      <w:pPr>
        <w:spacing w:line="450" w:lineRule="exact"/>
        <w:ind w:firstLine="708" w:firstLineChars="295"/>
        <w:jc w:val="righ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招标编号：2022-01</w:t>
      </w:r>
      <w:r>
        <w:rPr>
          <w:rFonts w:hint="eastAsia" w:ascii="宋体" w:hAnsi="宋体" w:cs="宋体"/>
          <w:sz w:val="24"/>
          <w:lang w:val="en-US" w:eastAsia="zh-CN"/>
        </w:rPr>
        <w:t>4</w:t>
      </w:r>
    </w:p>
    <w:p>
      <w:pPr>
        <w:autoSpaceDE w:val="0"/>
        <w:autoSpaceDN w:val="0"/>
        <w:adjustRightInd w:val="0"/>
        <w:spacing w:line="450" w:lineRule="exact"/>
        <w:contextualSpacing/>
        <w:jc w:val="left"/>
        <w:rPr>
          <w:rFonts w:hint="eastAsia" w:ascii="宋体" w:hAnsi="宋体" w:cs="宋体"/>
          <w:b/>
          <w:bCs/>
          <w:kern w:val="0"/>
          <w:sz w:val="24"/>
          <w:lang w:val="zh-CN"/>
        </w:rPr>
      </w:pPr>
      <w:r>
        <w:rPr>
          <w:rFonts w:hint="eastAsia" w:ascii="宋体" w:hAnsi="宋体" w:cs="宋体"/>
          <w:b/>
          <w:bCs/>
          <w:kern w:val="0"/>
          <w:sz w:val="24"/>
          <w:lang w:val="zh-CN"/>
        </w:rPr>
        <w:t>一、招标条件</w:t>
      </w:r>
    </w:p>
    <w:p>
      <w:pPr>
        <w:autoSpaceDE w:val="0"/>
        <w:autoSpaceDN w:val="0"/>
        <w:adjustRightInd w:val="0"/>
        <w:spacing w:line="450" w:lineRule="exact"/>
        <w:ind w:firstLine="480" w:firstLineChars="200"/>
        <w:contextualSpacing/>
        <w:jc w:val="left"/>
        <w:rPr>
          <w:rFonts w:hint="eastAsia"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本招标项目</w:t>
      </w:r>
      <w:r>
        <w:rPr>
          <w:rFonts w:hint="eastAsia" w:ascii="宋体" w:hAnsi="宋体" w:cs="宋体"/>
          <w:b/>
          <w:bCs/>
          <w:sz w:val="24"/>
        </w:rPr>
        <w:t>浙江安吉天子湖热电有限公司</w:t>
      </w:r>
      <w:r>
        <w:rPr>
          <w:rFonts w:hint="eastAsia" w:ascii="宋体" w:hAnsi="宋体" w:cs="宋体"/>
          <w:b/>
          <w:bCs/>
          <w:color w:val="000000"/>
          <w:sz w:val="24"/>
        </w:rPr>
        <w:t>2023年度脱硝氨水采购项目</w:t>
      </w:r>
      <w:r>
        <w:rPr>
          <w:rFonts w:hint="eastAsia" w:ascii="宋体" w:hAnsi="宋体" w:cs="宋体"/>
          <w:kern w:val="0"/>
          <w:sz w:val="24"/>
          <w:lang w:val="zh-CN"/>
        </w:rPr>
        <w:t>，招标人为</w:t>
      </w:r>
      <w:r>
        <w:rPr>
          <w:rFonts w:hint="eastAsia" w:ascii="宋体" w:hAnsi="宋体" w:cs="宋体"/>
          <w:b/>
          <w:bCs/>
          <w:sz w:val="24"/>
        </w:rPr>
        <w:t>浙江安吉天子湖热电有限公司</w:t>
      </w:r>
      <w:r>
        <w:rPr>
          <w:rFonts w:hint="eastAsia" w:ascii="宋体" w:hAnsi="宋体" w:cs="宋体"/>
          <w:kern w:val="0"/>
          <w:sz w:val="24"/>
          <w:lang w:val="zh-CN"/>
        </w:rPr>
        <w:t>，资金</w:t>
      </w:r>
      <w:r>
        <w:rPr>
          <w:rFonts w:hint="eastAsia" w:ascii="宋体" w:hAnsi="宋体" w:cs="宋体"/>
          <w:kern w:val="0"/>
          <w:sz w:val="24"/>
        </w:rPr>
        <w:t>来源</w:t>
      </w:r>
      <w:r>
        <w:rPr>
          <w:rFonts w:hint="eastAsia" w:ascii="宋体" w:hAnsi="宋体" w:cs="宋体"/>
          <w:b/>
          <w:bCs/>
          <w:kern w:val="0"/>
          <w:sz w:val="24"/>
          <w:lang w:val="zh-CN"/>
        </w:rPr>
        <w:t>自筹</w:t>
      </w:r>
      <w:r>
        <w:rPr>
          <w:rFonts w:hint="eastAsia" w:ascii="宋体" w:hAnsi="宋体" w:cs="宋体"/>
          <w:kern w:val="0"/>
          <w:sz w:val="24"/>
          <w:lang w:val="zh-CN"/>
        </w:rPr>
        <w:t>，出资比例为100%，招标代理机构为</w:t>
      </w:r>
      <w:r>
        <w:rPr>
          <w:rFonts w:hint="eastAsia" w:ascii="宋体" w:hAnsi="宋体" w:cs="宋体"/>
          <w:b/>
          <w:bCs/>
          <w:kern w:val="0"/>
          <w:sz w:val="24"/>
          <w:lang w:val="zh-CN"/>
        </w:rPr>
        <w:t>中国联合工程有限公司</w:t>
      </w:r>
      <w:r>
        <w:rPr>
          <w:rFonts w:hint="eastAsia" w:ascii="宋体" w:hAnsi="宋体" w:cs="宋体"/>
          <w:kern w:val="0"/>
          <w:sz w:val="24"/>
          <w:lang w:val="zh-CN"/>
        </w:rPr>
        <w:t>。项目已具备招标条件，</w:t>
      </w:r>
      <w:r>
        <w:rPr>
          <w:rFonts w:hint="eastAsia" w:ascii="宋体" w:hAnsi="宋体" w:cs="仿宋_GB2312"/>
          <w:kern w:val="0"/>
          <w:sz w:val="24"/>
        </w:rPr>
        <w:t>现拟采用</w:t>
      </w:r>
      <w:r>
        <w:rPr>
          <w:rFonts w:hint="eastAsia" w:ascii="宋体" w:hAnsi="宋体" w:cs="仿宋_GB2312"/>
          <w:kern w:val="0"/>
          <w:sz w:val="24"/>
          <w:lang w:val="zh-CN"/>
        </w:rPr>
        <w:t>公</w:t>
      </w:r>
      <w:bookmarkStart w:id="1" w:name="_GoBack"/>
      <w:bookmarkEnd w:id="1"/>
      <w:r>
        <w:rPr>
          <w:rFonts w:hint="eastAsia" w:ascii="宋体" w:hAnsi="宋体" w:cs="仿宋_GB2312"/>
          <w:kern w:val="0"/>
          <w:sz w:val="24"/>
          <w:lang w:val="zh-CN"/>
        </w:rPr>
        <w:t>开招标方式选定本</w:t>
      </w:r>
      <w:r>
        <w:rPr>
          <w:rFonts w:hint="eastAsia" w:ascii="宋体" w:hAnsi="宋体" w:cs="仿宋_GB2312"/>
          <w:kern w:val="0"/>
          <w:sz w:val="24"/>
        </w:rPr>
        <w:t>项目</w:t>
      </w:r>
      <w:r>
        <w:rPr>
          <w:rFonts w:hint="eastAsia" w:ascii="宋体" w:hAnsi="宋体" w:cs="仿宋_GB2312"/>
          <w:kern w:val="0"/>
          <w:sz w:val="24"/>
          <w:lang w:val="zh-CN"/>
        </w:rPr>
        <w:t>的</w:t>
      </w:r>
      <w:r>
        <w:rPr>
          <w:rFonts w:hint="eastAsia" w:ascii="宋体" w:hAnsi="宋体" w:cs="仿宋_GB2312"/>
          <w:kern w:val="0"/>
          <w:sz w:val="24"/>
        </w:rPr>
        <w:t>供货</w:t>
      </w:r>
      <w:r>
        <w:rPr>
          <w:rFonts w:hint="eastAsia" w:ascii="宋体" w:hAnsi="宋体" w:cs="宋体"/>
          <w:kern w:val="0"/>
          <w:sz w:val="24"/>
          <w:lang w:val="zh-CN"/>
        </w:rPr>
        <w:t>单位，欢迎各潜在投标人前来投标。</w:t>
      </w:r>
      <w:r>
        <w:rPr>
          <w:rFonts w:hint="eastAsia" w:hAnsi="宋体"/>
          <w:sz w:val="24"/>
        </w:rPr>
        <w:t>本公告通过杭州市城投网站（https://www.hzcjtz.com）、杭州热电集团股份有限公司网站（https://www.hzrdjt.com）、浙江政府采购网（</w:t>
      </w:r>
      <w:r>
        <w:rPr>
          <w:rFonts w:hAnsi="宋体"/>
          <w:color w:val="auto"/>
          <w:sz w:val="24"/>
          <w:u w:val="none"/>
        </w:rPr>
        <w:t>https://zfcg.czt.zj.gov.cn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发布。</w:t>
      </w:r>
    </w:p>
    <w:p>
      <w:pPr>
        <w:autoSpaceDE w:val="0"/>
        <w:autoSpaceDN w:val="0"/>
        <w:adjustRightInd w:val="0"/>
        <w:spacing w:line="450" w:lineRule="exact"/>
        <w:contextualSpacing/>
        <w:jc w:val="left"/>
        <w:rPr>
          <w:rFonts w:hint="eastAsia" w:ascii="宋体" w:hAnsi="宋体" w:cs="宋体"/>
          <w:b/>
          <w:bCs/>
          <w:kern w:val="0"/>
          <w:sz w:val="24"/>
          <w:lang w:val="zh-CN"/>
        </w:rPr>
      </w:pPr>
      <w:r>
        <w:rPr>
          <w:rFonts w:hint="eastAsia" w:ascii="宋体" w:hAnsi="宋体" w:cs="宋体"/>
          <w:b/>
          <w:bCs/>
          <w:kern w:val="0"/>
          <w:sz w:val="24"/>
          <w:lang w:val="zh-CN"/>
        </w:rPr>
        <w:t>二、项目概况及招标范围</w:t>
      </w:r>
    </w:p>
    <w:p>
      <w:pPr>
        <w:autoSpaceDE w:val="0"/>
        <w:autoSpaceDN w:val="0"/>
        <w:adjustRightInd w:val="0"/>
        <w:spacing w:line="450" w:lineRule="exact"/>
        <w:ind w:firstLine="480" w:firstLineChars="200"/>
        <w:contextualSpacing/>
        <w:jc w:val="left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2.1 本</w:t>
      </w:r>
      <w:r>
        <w:rPr>
          <w:rFonts w:hint="eastAsia" w:ascii="宋体" w:hAnsi="宋体" w:cs="宋体"/>
          <w:sz w:val="24"/>
        </w:rPr>
        <w:t>项目</w:t>
      </w:r>
      <w:r>
        <w:rPr>
          <w:rFonts w:hint="eastAsia" w:ascii="宋体" w:hAnsi="宋体" w:cs="宋体"/>
          <w:sz w:val="24"/>
          <w:lang w:val="zh-CN"/>
        </w:rPr>
        <w:t>位于</w:t>
      </w:r>
      <w:r>
        <w:rPr>
          <w:rFonts w:hint="eastAsia" w:ascii="宋体" w:hAnsi="宋体" w:cs="宋体"/>
          <w:sz w:val="24"/>
        </w:rPr>
        <w:t>浙江省湖州市长三角（湖州）产业合作区天子湖分区太宁路599号</w:t>
      </w:r>
      <w:r>
        <w:rPr>
          <w:rFonts w:hint="eastAsia" w:ascii="宋体" w:hAnsi="宋体" w:cs="宋体"/>
          <w:sz w:val="24"/>
          <w:lang w:val="zh-CN"/>
        </w:rPr>
        <w:t>。</w:t>
      </w:r>
      <w:r>
        <w:rPr>
          <w:rFonts w:hint="eastAsia" w:ascii="宋体" w:hAnsi="宋体" w:cs="宋体"/>
          <w:sz w:val="24"/>
        </w:rPr>
        <w:t>我公司因锅炉系高温高压循环流化床锅炉，已采用脱硫、脱硝、布袋除尘及烟气超低排放的需要，现</w:t>
      </w:r>
      <w:r>
        <w:rPr>
          <w:rFonts w:hint="eastAsia" w:ascii="宋体" w:hAnsi="宋体" w:cs="宋体"/>
          <w:sz w:val="24"/>
          <w:lang w:val="zh-CN"/>
        </w:rPr>
        <w:t>拟采购</w:t>
      </w:r>
      <w:r>
        <w:rPr>
          <w:rFonts w:hint="eastAsia" w:ascii="宋体" w:hAnsi="宋体" w:cs="宋体"/>
          <w:sz w:val="24"/>
        </w:rPr>
        <w:t>脱硝氨水，服务期一年</w:t>
      </w:r>
      <w:r>
        <w:rPr>
          <w:rFonts w:hint="eastAsia" w:ascii="宋体" w:hAnsi="宋体" w:cs="宋体"/>
          <w:sz w:val="24"/>
          <w:lang w:val="zh-CN"/>
        </w:rPr>
        <w:t>。</w:t>
      </w:r>
      <w:r>
        <w:rPr>
          <w:rFonts w:hint="eastAsia" w:ascii="宋体" w:hAnsi="宋体" w:cs="宋体"/>
          <w:sz w:val="24"/>
        </w:rPr>
        <w:t>本公司2023年预计使用脱硝氨水约</w:t>
      </w:r>
      <w:r>
        <w:rPr>
          <w:rFonts w:hint="eastAsia" w:ascii="宋体" w:hAnsi="宋体" w:cs="宋体"/>
          <w:sz w:val="24"/>
          <w:lang w:eastAsia="zh-CN"/>
        </w:rPr>
        <w:t>1800</w:t>
      </w:r>
      <w:r>
        <w:rPr>
          <w:rFonts w:hint="eastAsia" w:ascii="宋体" w:hAnsi="宋体" w:cs="宋体"/>
          <w:sz w:val="24"/>
        </w:rPr>
        <w:t>吨</w:t>
      </w:r>
      <w:r>
        <w:rPr>
          <w:rFonts w:hint="eastAsia" w:ascii="宋体" w:hAnsi="宋体" w:cs="宋体"/>
          <w:sz w:val="24"/>
          <w:lang w:val="zh-CN"/>
        </w:rPr>
        <w:t>。</w:t>
      </w:r>
    </w:p>
    <w:p>
      <w:pPr>
        <w:autoSpaceDE w:val="0"/>
        <w:autoSpaceDN w:val="0"/>
        <w:adjustRightInd w:val="0"/>
        <w:spacing w:line="450" w:lineRule="exact"/>
        <w:ind w:firstLine="480" w:firstLineChars="200"/>
        <w:contextualSpacing/>
        <w:jc w:val="left"/>
        <w:rPr>
          <w:rFonts w:hint="eastAsia"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2.2 招标内容：</w:t>
      </w:r>
      <w:r>
        <w:rPr>
          <w:rFonts w:hint="eastAsia" w:ascii="宋体" w:hAnsi="宋体" w:cs="宋体"/>
          <w:color w:val="000000"/>
          <w:sz w:val="24"/>
        </w:rPr>
        <w:t>2023年度脱硝氨水采购项目</w:t>
      </w:r>
      <w:r>
        <w:rPr>
          <w:rFonts w:hint="eastAsia" w:ascii="宋体" w:hAnsi="宋体" w:cs="宋体"/>
          <w:kern w:val="0"/>
          <w:sz w:val="24"/>
          <w:lang w:val="zh-CN"/>
        </w:rPr>
        <w:t>--</w:t>
      </w:r>
      <w:r>
        <w:rPr>
          <w:rFonts w:hint="eastAsia" w:ascii="宋体" w:hAnsi="宋体" w:cs="宋体"/>
          <w:kern w:val="0"/>
          <w:sz w:val="24"/>
        </w:rPr>
        <w:t>具体</w:t>
      </w:r>
      <w:r>
        <w:rPr>
          <w:rFonts w:hint="eastAsia" w:ascii="宋体" w:hAnsi="宋体" w:cs="宋体"/>
          <w:kern w:val="0"/>
          <w:sz w:val="24"/>
          <w:lang w:val="zh-CN"/>
        </w:rPr>
        <w:t>以招标文件内容为准。</w:t>
      </w:r>
    </w:p>
    <w:p>
      <w:pPr>
        <w:autoSpaceDE w:val="0"/>
        <w:autoSpaceDN w:val="0"/>
        <w:adjustRightInd w:val="0"/>
        <w:spacing w:line="450" w:lineRule="exact"/>
        <w:ind w:firstLine="480" w:firstLineChars="200"/>
        <w:contextualSpacing/>
        <w:jc w:val="left"/>
        <w:rPr>
          <w:rFonts w:hint="eastAsia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2.3 本项目脱硝氨水最高限价为：1350元/吨，投标报价超过最高限价作废标处理。 </w:t>
      </w:r>
    </w:p>
    <w:p>
      <w:pPr>
        <w:autoSpaceDE w:val="0"/>
        <w:autoSpaceDN w:val="0"/>
        <w:adjustRightInd w:val="0"/>
        <w:spacing w:line="450" w:lineRule="exact"/>
        <w:contextualSpacing/>
        <w:jc w:val="left"/>
        <w:rPr>
          <w:rFonts w:hint="eastAsia" w:ascii="宋体" w:hAnsi="宋体" w:cs="宋体"/>
          <w:b/>
          <w:bCs/>
          <w:kern w:val="0"/>
          <w:sz w:val="24"/>
          <w:lang w:val="zh-CN"/>
        </w:rPr>
      </w:pPr>
      <w:r>
        <w:rPr>
          <w:rFonts w:hint="eastAsia" w:ascii="宋体" w:hAnsi="宋体" w:cs="宋体"/>
          <w:b/>
          <w:bCs/>
          <w:kern w:val="0"/>
          <w:sz w:val="24"/>
          <w:lang w:val="zh-CN"/>
        </w:rPr>
        <w:t>三、投标人资格要求</w:t>
      </w:r>
    </w:p>
    <w:p>
      <w:pPr>
        <w:autoSpaceDE w:val="0"/>
        <w:autoSpaceDN w:val="0"/>
        <w:adjustRightInd w:val="0"/>
        <w:spacing w:line="450" w:lineRule="exact"/>
        <w:ind w:firstLine="480" w:firstLineChars="200"/>
        <w:contextualSpacing/>
        <w:jc w:val="left"/>
        <w:rPr>
          <w:rFonts w:hint="eastAsia"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3.1 具有中国独立法人资格和独立承担民事责任的能力。</w:t>
      </w:r>
    </w:p>
    <w:p>
      <w:pPr>
        <w:autoSpaceDE w:val="0"/>
        <w:autoSpaceDN w:val="0"/>
        <w:adjustRightInd w:val="0"/>
        <w:spacing w:line="450" w:lineRule="exact"/>
        <w:ind w:firstLine="480" w:firstLineChars="200"/>
        <w:contextualSpacing/>
        <w:jc w:val="left"/>
        <w:rPr>
          <w:rFonts w:hint="eastAsia"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3.2 遵守国家法律﹑行政法规,具有良好的信誉和商业道德。</w:t>
      </w:r>
    </w:p>
    <w:p>
      <w:pPr>
        <w:autoSpaceDE w:val="0"/>
        <w:autoSpaceDN w:val="0"/>
        <w:adjustRightInd w:val="0"/>
        <w:spacing w:line="450" w:lineRule="exact"/>
        <w:ind w:firstLine="480" w:firstLineChars="200"/>
        <w:contextualSpacing/>
        <w:jc w:val="left"/>
        <w:rPr>
          <w:rFonts w:hint="eastAsia"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3.3 具有良好的银行资信和商业信誉，没有处于被责令停业、财产被接管、冻结、破产状态。具备良好的资金﹑财务状况。</w:t>
      </w:r>
    </w:p>
    <w:p>
      <w:pPr>
        <w:autoSpaceDE w:val="0"/>
        <w:autoSpaceDN w:val="0"/>
        <w:adjustRightInd w:val="0"/>
        <w:spacing w:line="450" w:lineRule="exact"/>
        <w:ind w:firstLine="480" w:firstLineChars="200"/>
        <w:contextualSpacing/>
        <w:jc w:val="left"/>
        <w:rPr>
          <w:rFonts w:hint="eastAsia"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3.4</w:t>
      </w:r>
      <w:r>
        <w:rPr>
          <w:rFonts w:hint="eastAsia" w:ascii="宋体" w:hAnsi="宋体" w:cs="仿宋_GB2312"/>
          <w:kern w:val="0"/>
          <w:sz w:val="24"/>
          <w:lang w:val="zh-CN"/>
        </w:rPr>
        <w:t>投标人若为生产商</w:t>
      </w:r>
      <w:r>
        <w:rPr>
          <w:rFonts w:hint="eastAsia" w:ascii="宋体" w:hAnsi="宋体" w:cs="仿宋_GB2312"/>
          <w:kern w:val="0"/>
          <w:sz w:val="24"/>
        </w:rPr>
        <w:t>须</w:t>
      </w:r>
      <w:r>
        <w:rPr>
          <w:rFonts w:hint="eastAsia" w:ascii="宋体" w:hAnsi="宋体" w:cs="仿宋_GB2312"/>
          <w:kern w:val="0"/>
          <w:sz w:val="24"/>
          <w:lang w:val="zh-CN"/>
        </w:rPr>
        <w:t>具备</w:t>
      </w:r>
      <w:r>
        <w:rPr>
          <w:rFonts w:hint="eastAsia" w:ascii="宋体" w:hAnsi="宋体" w:cs="仿宋_GB2312"/>
          <w:kern w:val="0"/>
          <w:sz w:val="24"/>
        </w:rPr>
        <w:t>以下三项有效证书或证明：</w:t>
      </w:r>
      <w:r>
        <w:rPr>
          <w:rFonts w:hint="eastAsia" w:ascii="Calibri" w:hAnsi="Calibri" w:cs="Calibri"/>
          <w:kern w:val="0"/>
          <w:sz w:val="24"/>
        </w:rPr>
        <w:t>①</w:t>
      </w:r>
      <w:r>
        <w:rPr>
          <w:rFonts w:hint="eastAsia" w:ascii="宋体" w:hAnsi="宋体" w:cs="仿宋_GB2312"/>
          <w:kern w:val="0"/>
          <w:sz w:val="24"/>
          <w:lang w:val="zh-CN"/>
        </w:rPr>
        <w:t>《全国工业产品生产许可证》、</w:t>
      </w:r>
      <w:r>
        <w:rPr>
          <w:rFonts w:hint="eastAsia" w:ascii="Calibri" w:hAnsi="Calibri" w:cs="Calibri"/>
          <w:kern w:val="0"/>
          <w:sz w:val="24"/>
          <w:lang w:val="zh-CN"/>
        </w:rPr>
        <w:t>②</w:t>
      </w:r>
      <w:r>
        <w:rPr>
          <w:rFonts w:hint="eastAsia" w:ascii="宋体" w:hAnsi="宋体" w:cs="宋体"/>
          <w:kern w:val="0"/>
          <w:sz w:val="24"/>
          <w:lang w:val="zh-CN"/>
        </w:rPr>
        <w:t>《安全生产许可证》、③</w:t>
      </w:r>
      <w:r>
        <w:rPr>
          <w:rFonts w:hint="eastAsia" w:ascii="宋体" w:hAnsi="宋体" w:cs="仿宋_GB2312"/>
          <w:kern w:val="0"/>
          <w:sz w:val="24"/>
          <w:lang w:val="zh-CN"/>
        </w:rPr>
        <w:t>《危险品道路运输许可证》或与具备《危险品道路运输许可证》第三方签订运输协议；投标人若为经销商</w:t>
      </w:r>
      <w:r>
        <w:rPr>
          <w:rFonts w:hint="eastAsia" w:ascii="宋体" w:hAnsi="宋体" w:cs="仿宋_GB2312"/>
          <w:kern w:val="0"/>
          <w:sz w:val="24"/>
        </w:rPr>
        <w:t>须</w:t>
      </w:r>
      <w:r>
        <w:rPr>
          <w:rFonts w:hint="eastAsia" w:ascii="宋体" w:hAnsi="宋体" w:cs="仿宋_GB2312"/>
          <w:kern w:val="0"/>
          <w:sz w:val="24"/>
          <w:lang w:val="zh-CN"/>
        </w:rPr>
        <w:t>具备</w:t>
      </w:r>
      <w:r>
        <w:rPr>
          <w:rFonts w:hint="eastAsia" w:ascii="宋体" w:hAnsi="宋体" w:cs="仿宋_GB2312"/>
          <w:kern w:val="0"/>
          <w:sz w:val="24"/>
        </w:rPr>
        <w:t>以下二项有效证书或证明：</w:t>
      </w:r>
      <w:r>
        <w:rPr>
          <w:rFonts w:hint="eastAsia" w:ascii="Calibri" w:hAnsi="Calibri" w:cs="Calibri"/>
          <w:kern w:val="0"/>
          <w:sz w:val="24"/>
        </w:rPr>
        <w:t>①</w:t>
      </w:r>
      <w:r>
        <w:rPr>
          <w:rFonts w:hint="eastAsia" w:ascii="宋体" w:hAnsi="宋体" w:cs="仿宋_GB2312"/>
          <w:kern w:val="0"/>
          <w:sz w:val="24"/>
          <w:lang w:val="zh-CN"/>
        </w:rPr>
        <w:t>《危险化学品经营许可证》、</w:t>
      </w:r>
      <w:r>
        <w:rPr>
          <w:rFonts w:hint="eastAsia" w:ascii="Calibri" w:hAnsi="Calibri" w:cs="Calibri"/>
          <w:kern w:val="0"/>
          <w:sz w:val="24"/>
          <w:lang w:val="zh-CN"/>
        </w:rPr>
        <w:t>②</w:t>
      </w:r>
      <w:r>
        <w:rPr>
          <w:rFonts w:hint="eastAsia" w:ascii="宋体" w:hAnsi="宋体" w:cs="仿宋_GB2312"/>
          <w:kern w:val="0"/>
          <w:sz w:val="24"/>
          <w:lang w:val="zh-CN"/>
        </w:rPr>
        <w:t>《危险品道路运输许可证》或与具备《危险品道路运输许可证》第三方签订运输协议</w:t>
      </w:r>
      <w:r>
        <w:rPr>
          <w:rFonts w:hint="eastAsia" w:ascii="宋体" w:hAnsi="宋体" w:cs="宋体"/>
          <w:kern w:val="0"/>
          <w:sz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contextualSpacing/>
        <w:jc w:val="left"/>
        <w:rPr>
          <w:rFonts w:hint="eastAsia" w:ascii="宋体" w:hAnsi="宋体" w:cs="仿宋_GB2312"/>
          <w:b/>
          <w:bCs/>
          <w:kern w:val="0"/>
          <w:sz w:val="24"/>
          <w:lang w:val="zh-CN"/>
        </w:rPr>
      </w:pPr>
      <w:r>
        <w:rPr>
          <w:rFonts w:hint="eastAsia" w:ascii="宋体" w:hAnsi="宋体" w:cs="仿宋_GB2312"/>
          <w:b/>
          <w:bCs/>
          <w:kern w:val="0"/>
          <w:sz w:val="24"/>
          <w:lang w:val="zh-CN"/>
        </w:rPr>
        <w:t>四、投标截止时间和地点：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contextualSpacing/>
        <w:jc w:val="left"/>
        <w:rPr>
          <w:rFonts w:hint="eastAsia" w:ascii="宋体" w:hAnsi="宋体" w:cs="仿宋_GB2312"/>
          <w:kern w:val="0"/>
          <w:sz w:val="24"/>
          <w:lang w:val="zh-CN"/>
        </w:rPr>
      </w:pPr>
      <w:r>
        <w:rPr>
          <w:rFonts w:hint="eastAsia" w:ascii="宋体" w:hAnsi="宋体" w:cs="仿宋_GB2312"/>
          <w:kern w:val="0"/>
          <w:sz w:val="24"/>
          <w:lang w:val="zh-CN"/>
        </w:rPr>
        <w:t>4.1投标截止时间：202</w:t>
      </w:r>
      <w:r>
        <w:rPr>
          <w:rFonts w:hint="eastAsia" w:ascii="宋体" w:hAnsi="宋体" w:cs="仿宋_GB2312"/>
          <w:kern w:val="0"/>
          <w:sz w:val="24"/>
        </w:rPr>
        <w:t>2</w:t>
      </w:r>
      <w:r>
        <w:rPr>
          <w:rFonts w:hint="eastAsia" w:ascii="宋体" w:hAnsi="宋体" w:cs="仿宋_GB2312"/>
          <w:kern w:val="0"/>
          <w:sz w:val="24"/>
          <w:lang w:val="zh-CN"/>
        </w:rPr>
        <w:t>年</w:t>
      </w:r>
      <w:r>
        <w:rPr>
          <w:rFonts w:hint="eastAsia" w:ascii="宋体" w:hAnsi="宋体" w:cs="仿宋_GB2312"/>
          <w:kern w:val="0"/>
          <w:sz w:val="24"/>
          <w:lang w:val="en-US" w:eastAsia="zh-CN"/>
        </w:rPr>
        <w:t>12</w:t>
      </w:r>
      <w:r>
        <w:rPr>
          <w:rFonts w:hint="eastAsia" w:ascii="宋体" w:hAnsi="宋体" w:cs="仿宋_GB2312"/>
          <w:kern w:val="0"/>
          <w:sz w:val="24"/>
          <w:lang w:val="zh-CN"/>
        </w:rPr>
        <w:t>月</w:t>
      </w:r>
      <w:r>
        <w:rPr>
          <w:rFonts w:hint="eastAsia" w:ascii="宋体" w:hAnsi="宋体" w:cs="仿宋_GB2312"/>
          <w:kern w:val="0"/>
          <w:sz w:val="24"/>
          <w:lang w:val="en-US" w:eastAsia="zh-CN"/>
        </w:rPr>
        <w:t>26</w:t>
      </w:r>
      <w:r>
        <w:rPr>
          <w:rFonts w:hint="eastAsia" w:ascii="宋体" w:hAnsi="宋体" w:cs="仿宋_GB2312"/>
          <w:kern w:val="0"/>
          <w:sz w:val="24"/>
          <w:lang w:val="zh-CN"/>
        </w:rPr>
        <w:t>日</w:t>
      </w:r>
      <w:r>
        <w:rPr>
          <w:rFonts w:hint="eastAsia" w:ascii="宋体" w:hAnsi="宋体" w:cs="仿宋_GB2312"/>
          <w:kern w:val="0"/>
          <w:sz w:val="24"/>
        </w:rPr>
        <w:t>10</w:t>
      </w:r>
      <w:r>
        <w:rPr>
          <w:rFonts w:hint="eastAsia" w:ascii="宋体" w:hAnsi="宋体" w:cs="仿宋_GB2312"/>
          <w:kern w:val="0"/>
          <w:sz w:val="24"/>
          <w:lang w:val="zh-CN"/>
        </w:rPr>
        <w:t>时</w:t>
      </w:r>
      <w:r>
        <w:rPr>
          <w:rFonts w:hint="eastAsia" w:ascii="宋体" w:hAnsi="宋体" w:cs="仿宋_GB2312"/>
          <w:kern w:val="0"/>
          <w:sz w:val="24"/>
        </w:rPr>
        <w:t>00</w:t>
      </w:r>
      <w:r>
        <w:rPr>
          <w:rFonts w:hint="eastAsia" w:ascii="宋体" w:hAnsi="宋体" w:cs="仿宋_GB2312"/>
          <w:kern w:val="0"/>
          <w:sz w:val="24"/>
          <w:lang w:val="zh-CN"/>
        </w:rPr>
        <w:t>分。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contextualSpacing/>
        <w:jc w:val="left"/>
        <w:rPr>
          <w:rFonts w:hint="eastAsia" w:ascii="宋体" w:hAnsi="宋体" w:cs="仿宋_GB2312"/>
          <w:kern w:val="0"/>
          <w:sz w:val="24"/>
          <w:lang w:val="zh-CN"/>
        </w:rPr>
      </w:pPr>
      <w:r>
        <w:rPr>
          <w:rFonts w:hint="eastAsia" w:ascii="宋体" w:hAnsi="宋体" w:cs="仿宋_GB2312"/>
          <w:kern w:val="0"/>
          <w:sz w:val="24"/>
          <w:lang w:val="zh-CN"/>
        </w:rPr>
        <w:t>4.</w:t>
      </w:r>
      <w:r>
        <w:rPr>
          <w:rFonts w:hint="eastAsia" w:ascii="宋体" w:hAnsi="宋体" w:cs="仿宋_GB2312"/>
          <w:kern w:val="0"/>
          <w:sz w:val="24"/>
          <w:lang w:val="en-US" w:eastAsia="zh-CN"/>
        </w:rPr>
        <w:t>2</w:t>
      </w:r>
      <w:r>
        <w:rPr>
          <w:rFonts w:hint="eastAsia" w:ascii="宋体" w:hAnsi="宋体" w:cs="仿宋_GB2312"/>
          <w:kern w:val="0"/>
          <w:sz w:val="24"/>
          <w:lang w:val="zh-CN"/>
        </w:rPr>
        <w:t>地点：杭州市滨江区滨安路1060号（中国联合工程有限公司B座9楼第一会议室）。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contextualSpacing/>
        <w:jc w:val="left"/>
        <w:rPr>
          <w:rFonts w:hint="eastAsia" w:ascii="宋体" w:hAnsi="宋体" w:cs="仿宋_GB2312"/>
          <w:kern w:val="0"/>
          <w:sz w:val="24"/>
          <w:lang w:val="zh-CN"/>
        </w:rPr>
      </w:pPr>
      <w:r>
        <w:rPr>
          <w:rFonts w:hint="eastAsia" w:ascii="宋体" w:hAnsi="宋体" w:cs="仿宋_GB2312"/>
          <w:kern w:val="0"/>
          <w:sz w:val="24"/>
          <w:lang w:val="zh-CN"/>
        </w:rPr>
        <w:t>投标人应按规定将投标文件密封送达，逾期送达或密封和标注不符合招标文件规定的投标文件恕不接受。</w:t>
      </w:r>
    </w:p>
    <w:p>
      <w:pPr>
        <w:autoSpaceDE w:val="0"/>
        <w:autoSpaceDN w:val="0"/>
        <w:adjustRightInd w:val="0"/>
        <w:spacing w:line="360" w:lineRule="auto"/>
        <w:contextualSpacing/>
        <w:jc w:val="left"/>
        <w:rPr>
          <w:rFonts w:hint="eastAsia" w:ascii="宋体" w:hAnsi="宋体" w:cs="仿宋_GB2312"/>
          <w:b/>
          <w:bCs/>
          <w:kern w:val="0"/>
          <w:sz w:val="24"/>
          <w:lang w:val="zh-CN"/>
        </w:rPr>
      </w:pPr>
      <w:r>
        <w:rPr>
          <w:rFonts w:hint="eastAsia" w:ascii="宋体" w:hAnsi="宋体" w:cs="仿宋_GB2312"/>
          <w:b/>
          <w:bCs/>
          <w:kern w:val="0"/>
          <w:sz w:val="24"/>
        </w:rPr>
        <w:t>五</w:t>
      </w:r>
      <w:r>
        <w:rPr>
          <w:rFonts w:hint="eastAsia" w:ascii="宋体" w:hAnsi="宋体" w:cs="仿宋_GB2312"/>
          <w:b/>
          <w:bCs/>
          <w:kern w:val="0"/>
          <w:sz w:val="24"/>
          <w:lang w:val="zh-CN"/>
        </w:rPr>
        <w:t>、开标时间和地点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contextualSpacing/>
        <w:jc w:val="left"/>
        <w:rPr>
          <w:rFonts w:hint="eastAsia" w:ascii="宋体" w:hAnsi="宋体" w:cs="仿宋_GB2312"/>
          <w:kern w:val="0"/>
          <w:sz w:val="24"/>
          <w:lang w:val="zh-CN"/>
        </w:rPr>
      </w:pPr>
      <w:r>
        <w:rPr>
          <w:rFonts w:hint="eastAsia" w:ascii="宋体" w:hAnsi="宋体" w:cs="仿宋_GB2312"/>
          <w:kern w:val="0"/>
          <w:sz w:val="24"/>
          <w:lang w:val="en-US" w:eastAsia="zh-CN"/>
        </w:rPr>
        <w:t>5</w:t>
      </w:r>
      <w:r>
        <w:rPr>
          <w:rFonts w:hint="eastAsia" w:ascii="宋体" w:hAnsi="宋体" w:cs="仿宋_GB2312"/>
          <w:kern w:val="0"/>
          <w:sz w:val="24"/>
          <w:lang w:val="zh-CN"/>
        </w:rPr>
        <w:t>.1开标时间：202</w:t>
      </w:r>
      <w:r>
        <w:rPr>
          <w:rFonts w:hint="eastAsia" w:ascii="宋体" w:hAnsi="宋体" w:cs="仿宋_GB2312"/>
          <w:kern w:val="0"/>
          <w:sz w:val="24"/>
        </w:rPr>
        <w:t>2</w:t>
      </w:r>
      <w:r>
        <w:rPr>
          <w:rFonts w:hint="eastAsia" w:ascii="宋体" w:hAnsi="宋体" w:cs="仿宋_GB2312"/>
          <w:kern w:val="0"/>
          <w:sz w:val="24"/>
          <w:lang w:val="zh-CN"/>
        </w:rPr>
        <w:t>年</w:t>
      </w:r>
      <w:r>
        <w:rPr>
          <w:rFonts w:hint="eastAsia" w:ascii="宋体" w:hAnsi="宋体" w:cs="仿宋_GB2312"/>
          <w:kern w:val="0"/>
          <w:sz w:val="24"/>
          <w:lang w:val="en-US" w:eastAsia="zh-CN"/>
        </w:rPr>
        <w:t>12</w:t>
      </w:r>
      <w:r>
        <w:rPr>
          <w:rFonts w:hint="eastAsia" w:ascii="宋体" w:hAnsi="宋体" w:cs="仿宋_GB2312"/>
          <w:kern w:val="0"/>
          <w:sz w:val="24"/>
          <w:lang w:val="zh-CN"/>
        </w:rPr>
        <w:t>月</w:t>
      </w:r>
      <w:r>
        <w:rPr>
          <w:rFonts w:hint="eastAsia" w:ascii="宋体" w:hAnsi="宋体" w:cs="仿宋_GB2312"/>
          <w:kern w:val="0"/>
          <w:sz w:val="24"/>
          <w:lang w:val="en-US" w:eastAsia="zh-CN"/>
        </w:rPr>
        <w:t>26</w:t>
      </w:r>
      <w:r>
        <w:rPr>
          <w:rFonts w:hint="eastAsia" w:ascii="宋体" w:hAnsi="宋体" w:cs="仿宋_GB2312"/>
          <w:kern w:val="0"/>
          <w:sz w:val="24"/>
          <w:lang w:val="zh-CN"/>
        </w:rPr>
        <w:t>日10时00分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contextualSpacing/>
        <w:jc w:val="left"/>
        <w:rPr>
          <w:rFonts w:hint="eastAsia" w:ascii="宋体" w:hAnsi="宋体" w:cs="仿宋_GB2312"/>
          <w:kern w:val="0"/>
          <w:sz w:val="24"/>
          <w:lang w:val="zh-CN"/>
        </w:rPr>
      </w:pPr>
      <w:r>
        <w:rPr>
          <w:rFonts w:hint="eastAsia" w:ascii="宋体" w:hAnsi="宋体" w:cs="仿宋_GB2312"/>
          <w:kern w:val="0"/>
          <w:sz w:val="24"/>
          <w:lang w:val="en-US" w:eastAsia="zh-CN"/>
        </w:rPr>
        <w:t>5</w:t>
      </w:r>
      <w:r>
        <w:rPr>
          <w:rFonts w:hint="eastAsia" w:ascii="宋体" w:hAnsi="宋体" w:cs="仿宋_GB2312"/>
          <w:kern w:val="0"/>
          <w:sz w:val="24"/>
          <w:lang w:val="zh-CN"/>
        </w:rPr>
        <w:t>.2开标地点：杭州市滨江区滨安路1060号（中国联合工程有限公司B座9楼第一会议室）</w:t>
      </w:r>
    </w:p>
    <w:p>
      <w:pPr>
        <w:autoSpaceDE w:val="0"/>
        <w:autoSpaceDN w:val="0"/>
        <w:adjustRightInd w:val="0"/>
        <w:spacing w:line="450" w:lineRule="exact"/>
        <w:contextualSpacing/>
        <w:jc w:val="left"/>
        <w:rPr>
          <w:rFonts w:hint="eastAsia" w:ascii="宋体" w:hAnsi="宋体" w:cs="宋体"/>
          <w:b/>
          <w:bCs/>
          <w:kern w:val="0"/>
          <w:sz w:val="24"/>
          <w:lang w:val="zh-CN"/>
        </w:rPr>
      </w:pPr>
      <w:r>
        <w:rPr>
          <w:rFonts w:hint="eastAsia" w:ascii="宋体" w:hAnsi="宋体" w:cs="宋体"/>
          <w:b/>
          <w:bCs/>
          <w:kern w:val="0"/>
          <w:sz w:val="24"/>
          <w:lang w:val="zh-CN"/>
        </w:rPr>
        <w:t>六、投标报名及招标文件获取：</w:t>
      </w:r>
    </w:p>
    <w:p>
      <w:pPr>
        <w:autoSpaceDE w:val="0"/>
        <w:autoSpaceDN w:val="0"/>
        <w:adjustRightInd w:val="0"/>
        <w:spacing w:line="450" w:lineRule="exact"/>
        <w:ind w:firstLine="480" w:firstLineChars="200"/>
        <w:contextualSpacing/>
        <w:jc w:val="left"/>
        <w:rPr>
          <w:rFonts w:hint="eastAsia"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仿宋_GB2312"/>
          <w:kern w:val="0"/>
          <w:sz w:val="24"/>
          <w:lang w:val="zh-CN"/>
        </w:rPr>
        <w:t>请报名单位携带营业执照副本（复印件加盖公章）和法定代表人授权委托书（原件加盖公章）于202</w:t>
      </w:r>
      <w:r>
        <w:rPr>
          <w:rFonts w:hint="eastAsia" w:ascii="宋体" w:hAnsi="宋体" w:cs="仿宋_GB2312"/>
          <w:kern w:val="0"/>
          <w:sz w:val="24"/>
        </w:rPr>
        <w:t>2</w:t>
      </w:r>
      <w:r>
        <w:rPr>
          <w:rFonts w:ascii="宋体" w:hAnsi="宋体" w:cs="仿宋_GB2312"/>
          <w:kern w:val="0"/>
          <w:sz w:val="24"/>
          <w:lang w:val="zh-CN"/>
        </w:rPr>
        <w:t>年</w:t>
      </w:r>
      <w:r>
        <w:rPr>
          <w:rFonts w:hint="eastAsia" w:ascii="宋体" w:hAnsi="宋体" w:cs="仿宋_GB2312"/>
          <w:kern w:val="0"/>
          <w:sz w:val="24"/>
          <w:lang w:val="en-US" w:eastAsia="zh-CN"/>
        </w:rPr>
        <w:t>12</w:t>
      </w:r>
      <w:r>
        <w:rPr>
          <w:rFonts w:ascii="宋体" w:hAnsi="宋体" w:cs="仿宋_GB2312"/>
          <w:kern w:val="0"/>
          <w:sz w:val="24"/>
          <w:lang w:val="zh-CN"/>
        </w:rPr>
        <w:t>月</w:t>
      </w:r>
      <w:r>
        <w:rPr>
          <w:rFonts w:hint="eastAsia" w:ascii="宋体" w:hAnsi="宋体" w:cs="仿宋_GB2312"/>
          <w:kern w:val="0"/>
          <w:sz w:val="24"/>
          <w:lang w:val="en-US" w:eastAsia="zh-CN"/>
        </w:rPr>
        <w:t>5</w:t>
      </w:r>
      <w:r>
        <w:rPr>
          <w:rFonts w:ascii="宋体" w:hAnsi="宋体" w:cs="仿宋_GB2312"/>
          <w:kern w:val="0"/>
          <w:sz w:val="24"/>
          <w:lang w:val="zh-CN"/>
        </w:rPr>
        <w:t>日至</w:t>
      </w:r>
      <w:r>
        <w:rPr>
          <w:rFonts w:hint="eastAsia" w:ascii="宋体" w:hAnsi="宋体" w:cs="仿宋_GB2312"/>
          <w:kern w:val="0"/>
          <w:sz w:val="24"/>
          <w:lang w:val="en-US" w:eastAsia="zh-CN"/>
        </w:rPr>
        <w:t>12</w:t>
      </w:r>
      <w:r>
        <w:rPr>
          <w:rFonts w:hint="eastAsia" w:ascii="宋体" w:hAnsi="宋体" w:cs="仿宋_GB2312"/>
          <w:kern w:val="0"/>
          <w:sz w:val="24"/>
          <w:lang w:val="zh-CN"/>
        </w:rPr>
        <w:t>月</w:t>
      </w:r>
      <w:r>
        <w:rPr>
          <w:rFonts w:hint="eastAsia" w:ascii="宋体" w:hAnsi="宋体" w:cs="仿宋_GB2312"/>
          <w:kern w:val="0"/>
          <w:sz w:val="24"/>
          <w:lang w:val="en-US" w:eastAsia="zh-CN"/>
        </w:rPr>
        <w:t>9</w:t>
      </w:r>
      <w:r>
        <w:rPr>
          <w:rFonts w:hint="eastAsia" w:ascii="宋体" w:hAnsi="宋体" w:cs="仿宋_GB2312"/>
          <w:kern w:val="0"/>
          <w:sz w:val="24"/>
          <w:lang w:val="zh-CN"/>
        </w:rPr>
        <w:t>日</w:t>
      </w:r>
      <w:r>
        <w:rPr>
          <w:rFonts w:ascii="宋体" w:hAnsi="宋体" w:cs="仿宋_GB2312"/>
          <w:kern w:val="0"/>
          <w:sz w:val="24"/>
          <w:lang w:val="zh-CN"/>
        </w:rPr>
        <w:t>，</w:t>
      </w:r>
      <w:r>
        <w:rPr>
          <w:rFonts w:hint="eastAsia" w:ascii="宋体" w:hAnsi="宋体" w:cs="仿宋_GB2312"/>
          <w:kern w:val="0"/>
          <w:sz w:val="24"/>
          <w:lang w:val="zh-CN"/>
        </w:rPr>
        <w:t>上午8:00-11:30</w:t>
      </w:r>
      <w:r>
        <w:rPr>
          <w:rFonts w:ascii="宋体" w:hAnsi="宋体" w:cs="仿宋_GB2312"/>
          <w:kern w:val="0"/>
          <w:sz w:val="24"/>
          <w:lang w:val="zh-CN"/>
        </w:rPr>
        <w:t>下午</w:t>
      </w:r>
      <w:r>
        <w:rPr>
          <w:rFonts w:hint="eastAsia" w:ascii="宋体" w:hAnsi="宋体" w:cs="仿宋_GB2312"/>
          <w:kern w:val="0"/>
          <w:sz w:val="24"/>
          <w:lang w:val="zh-CN"/>
        </w:rPr>
        <w:t>14:00-17:00</w:t>
      </w:r>
      <w:r>
        <w:rPr>
          <w:rFonts w:hint="eastAsia" w:ascii="宋体" w:hAnsi="宋体" w:cs="仿宋_GB2312"/>
          <w:kern w:val="0"/>
          <w:sz w:val="24"/>
        </w:rPr>
        <w:t>到招标代理</w:t>
      </w:r>
      <w:r>
        <w:rPr>
          <w:rFonts w:hint="eastAsia" w:ascii="宋体" w:hAnsi="宋体" w:cs="仿宋_GB2312"/>
          <w:kern w:val="0"/>
          <w:sz w:val="24"/>
          <w:lang w:val="zh-CN"/>
        </w:rPr>
        <w:t>报名</w:t>
      </w:r>
      <w:r>
        <w:rPr>
          <w:rFonts w:ascii="宋体" w:hAnsi="宋体" w:cs="仿宋_GB2312"/>
          <w:kern w:val="0"/>
          <w:sz w:val="24"/>
          <w:lang w:val="zh-CN"/>
        </w:rPr>
        <w:t>领取招标文件</w:t>
      </w:r>
      <w:r>
        <w:rPr>
          <w:rFonts w:hint="eastAsia" w:ascii="宋体" w:hAnsi="宋体" w:cs="仿宋_GB2312"/>
          <w:kern w:val="0"/>
          <w:sz w:val="24"/>
          <w:lang w:val="zh-CN"/>
        </w:rPr>
        <w:t>，</w:t>
      </w:r>
      <w:r>
        <w:rPr>
          <w:rFonts w:hint="eastAsia" w:ascii="宋体" w:hAnsi="宋体" w:cs="仿宋_GB2312"/>
          <w:kern w:val="0"/>
          <w:sz w:val="24"/>
        </w:rPr>
        <w:t>标书费</w:t>
      </w:r>
      <w:r>
        <w:rPr>
          <w:rFonts w:hint="eastAsia" w:ascii="宋体" w:hAnsi="宋体" w:cs="仿宋_GB2312"/>
          <w:kern w:val="0"/>
          <w:sz w:val="24"/>
          <w:lang w:val="zh-CN"/>
        </w:rPr>
        <w:t>500元，售后不退。（电汇帐号：收款单位：中国联合工程有限公司；开户银行：中国工商银行杭州半山支行；开户账号：9558851202024055766）</w:t>
      </w:r>
    </w:p>
    <w:p>
      <w:pPr>
        <w:autoSpaceDE w:val="0"/>
        <w:autoSpaceDN w:val="0"/>
        <w:adjustRightInd w:val="0"/>
        <w:spacing w:line="360" w:lineRule="auto"/>
        <w:contextualSpacing/>
        <w:jc w:val="left"/>
        <w:rPr>
          <w:rFonts w:hint="eastAsia" w:ascii="宋体" w:hAnsi="宋体" w:cs="宋体"/>
          <w:b/>
          <w:bCs/>
          <w:kern w:val="0"/>
          <w:sz w:val="24"/>
          <w:lang w:val="zh-CN"/>
        </w:rPr>
      </w:pPr>
      <w:r>
        <w:rPr>
          <w:rFonts w:hint="eastAsia" w:ascii="宋体" w:hAnsi="宋体" w:cs="宋体"/>
          <w:b/>
          <w:bCs/>
          <w:kern w:val="0"/>
          <w:sz w:val="24"/>
          <w:lang w:val="zh-CN"/>
        </w:rPr>
        <w:t>七、投标保证金：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contextualSpacing/>
        <w:jc w:val="left"/>
        <w:rPr>
          <w:rFonts w:hint="eastAsia"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金额为人民币壹万元，采用电汇形式，在开标日2天前从投标人基本账户转账至以下账户，递交时请注明“</w:t>
      </w:r>
      <w:r>
        <w:rPr>
          <w:rFonts w:hint="eastAsia" w:ascii="宋体" w:hAnsi="宋体"/>
          <w:b/>
          <w:bCs/>
          <w:sz w:val="24"/>
        </w:rPr>
        <w:t>安吉天子湖</w:t>
      </w:r>
      <w:r>
        <w:rPr>
          <w:rFonts w:hint="eastAsia" w:ascii="宋体" w:hAnsi="宋体"/>
          <w:b/>
          <w:bCs/>
          <w:sz w:val="24"/>
          <w:lang w:val="en-US" w:eastAsia="zh-CN"/>
        </w:rPr>
        <w:t>2</w:t>
      </w:r>
      <w:r>
        <w:rPr>
          <w:rFonts w:hint="eastAsia" w:ascii="宋体" w:hAnsi="宋体"/>
          <w:b/>
          <w:bCs/>
          <w:color w:val="000000"/>
          <w:sz w:val="24"/>
        </w:rPr>
        <w:t>023年度脱硝氨水项目</w:t>
      </w:r>
      <w:r>
        <w:rPr>
          <w:rFonts w:hint="eastAsia" w:ascii="宋体" w:hAnsi="宋体" w:cs="宋体"/>
          <w:kern w:val="0"/>
          <w:sz w:val="24"/>
          <w:lang w:val="zh-CN"/>
        </w:rPr>
        <w:t>”</w:t>
      </w:r>
      <w:r>
        <w:rPr>
          <w:rFonts w:hint="eastAsia" w:ascii="宋体" w:hAnsi="宋体" w:cs="仿宋_GB2312"/>
          <w:kern w:val="0"/>
          <w:sz w:val="24"/>
          <w:lang w:val="zh-CN"/>
        </w:rPr>
        <w:t>，</w:t>
      </w:r>
      <w:r>
        <w:rPr>
          <w:rFonts w:hint="eastAsia" w:ascii="宋体" w:hAnsi="宋体" w:cs="仿宋_GB2312"/>
          <w:kern w:val="0"/>
          <w:sz w:val="24"/>
        </w:rPr>
        <w:t>投标保证金交纳以实际到账为准</w:t>
      </w:r>
      <w:r>
        <w:rPr>
          <w:rFonts w:hint="eastAsia" w:ascii="宋体" w:hAnsi="宋体" w:cs="仿宋_GB2312"/>
          <w:kern w:val="0"/>
          <w:sz w:val="24"/>
          <w:lang w:val="zh-CN"/>
        </w:rPr>
        <w:t>：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contextualSpacing/>
        <w:jc w:val="left"/>
        <w:rPr>
          <w:rFonts w:hint="eastAsia"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户名：中国联合工程有限公司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contextualSpacing/>
        <w:jc w:val="left"/>
        <w:rPr>
          <w:rFonts w:hint="eastAsia"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账号：364965121979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contextualSpacing/>
        <w:jc w:val="left"/>
        <w:rPr>
          <w:rFonts w:hint="eastAsia"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开户行：中国银行浙江省分行营业部。</w:t>
      </w:r>
    </w:p>
    <w:p>
      <w:pPr>
        <w:autoSpaceDE w:val="0"/>
        <w:autoSpaceDN w:val="0"/>
        <w:adjustRightInd w:val="0"/>
        <w:spacing w:line="360" w:lineRule="auto"/>
        <w:contextualSpacing/>
        <w:jc w:val="left"/>
        <w:rPr>
          <w:rFonts w:hint="eastAsia" w:ascii="宋体" w:hAnsi="宋体" w:cs="宋体"/>
          <w:b/>
          <w:bCs/>
          <w:kern w:val="0"/>
          <w:sz w:val="24"/>
          <w:lang w:val="zh-CN"/>
        </w:rPr>
      </w:pPr>
      <w:r>
        <w:rPr>
          <w:rFonts w:hint="eastAsia" w:ascii="宋体" w:hAnsi="宋体" w:cs="宋体"/>
          <w:b/>
          <w:bCs/>
          <w:kern w:val="0"/>
          <w:sz w:val="24"/>
          <w:lang w:val="zh-CN"/>
        </w:rPr>
        <w:t>七、联系方式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contextualSpacing/>
        <w:jc w:val="left"/>
        <w:rPr>
          <w:rFonts w:hint="eastAsia"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</w:rPr>
        <w:t>招标单位：</w:t>
      </w:r>
      <w:r>
        <w:rPr>
          <w:rFonts w:hint="eastAsia" w:ascii="宋体" w:hAnsi="宋体" w:cs="宋体"/>
          <w:kern w:val="0"/>
          <w:sz w:val="24"/>
          <w:lang w:val="zh-CN"/>
        </w:rPr>
        <w:t>浙江安吉天子湖热电有限公司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contextualSpacing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kern w:val="0"/>
          <w:sz w:val="24"/>
          <w:lang w:val="zh-CN"/>
        </w:rPr>
        <w:t>地 址：</w:t>
      </w:r>
      <w:r>
        <w:rPr>
          <w:rFonts w:hint="eastAsia" w:ascii="宋体" w:hAnsi="宋体" w:cs="宋体"/>
          <w:color w:val="000000"/>
          <w:sz w:val="24"/>
        </w:rPr>
        <w:t>浙江省湖州市长三角（湖州）产业合作区天子湖分区太宁路599号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contextualSpacing/>
        <w:jc w:val="left"/>
        <w:rPr>
          <w:rFonts w:hint="eastAsia"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招标单位联系人：关钟浩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contextualSpacing/>
        <w:jc w:val="left"/>
        <w:rPr>
          <w:rFonts w:hint="eastAsia"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联系电话：0572-5682298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contextualSpacing/>
        <w:jc w:val="left"/>
        <w:rPr>
          <w:rFonts w:hint="eastAsia" w:ascii="宋体" w:hAnsi="宋体" w:cs="宋体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contextualSpacing/>
        <w:jc w:val="left"/>
        <w:rPr>
          <w:rFonts w:hint="eastAsia" w:ascii="宋体" w:hAnsi="宋体" w:cs="仿宋_GB2312"/>
          <w:kern w:val="0"/>
          <w:sz w:val="24"/>
          <w:lang w:val="zh-CN"/>
        </w:rPr>
      </w:pPr>
      <w:r>
        <w:rPr>
          <w:rFonts w:hint="eastAsia" w:ascii="宋体" w:hAnsi="宋体" w:cs="仿宋_GB2312"/>
          <w:kern w:val="0"/>
          <w:sz w:val="24"/>
          <w:lang w:val="zh-CN"/>
        </w:rPr>
        <w:t>招标</w:t>
      </w:r>
      <w:r>
        <w:rPr>
          <w:rFonts w:hint="eastAsia" w:ascii="宋体" w:hAnsi="宋体" w:cs="仿宋_GB2312"/>
          <w:kern w:val="0"/>
          <w:sz w:val="24"/>
        </w:rPr>
        <w:t>代理单位</w:t>
      </w:r>
      <w:r>
        <w:rPr>
          <w:rFonts w:hint="eastAsia" w:ascii="宋体" w:hAnsi="宋体" w:cs="仿宋_GB2312"/>
          <w:kern w:val="0"/>
          <w:sz w:val="24"/>
          <w:lang w:val="zh-CN"/>
        </w:rPr>
        <w:t>：中国联合工程有限公司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contextualSpacing/>
        <w:jc w:val="left"/>
        <w:rPr>
          <w:rFonts w:hint="eastAsia" w:ascii="宋体" w:hAnsi="宋体" w:cs="仿宋_GB2312"/>
          <w:kern w:val="0"/>
          <w:sz w:val="24"/>
          <w:lang w:val="zh-CN"/>
        </w:rPr>
      </w:pPr>
      <w:r>
        <w:rPr>
          <w:rFonts w:hint="eastAsia" w:ascii="宋体" w:hAnsi="宋体" w:cs="仿宋_GB2312"/>
          <w:kern w:val="0"/>
          <w:sz w:val="24"/>
          <w:lang w:val="zh-CN"/>
        </w:rPr>
        <w:t xml:space="preserve">地址：杭州市滨江区滨安路1060号B座9楼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contextualSpacing/>
        <w:jc w:val="left"/>
        <w:rPr>
          <w:rFonts w:hint="eastAsia" w:ascii="宋体" w:hAnsi="宋体" w:cs="仿宋_GB2312"/>
          <w:kern w:val="0"/>
          <w:sz w:val="24"/>
          <w:lang w:val="zh-CN"/>
        </w:rPr>
      </w:pPr>
      <w:r>
        <w:rPr>
          <w:rFonts w:hint="eastAsia" w:ascii="宋体" w:hAnsi="宋体" w:cs="仿宋_GB2312"/>
          <w:kern w:val="0"/>
          <w:sz w:val="24"/>
          <w:lang w:val="zh-CN"/>
        </w:rPr>
        <w:t>代理机构联系人：李昂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contextualSpacing/>
        <w:jc w:val="left"/>
        <w:rPr>
          <w:rFonts w:ascii="宋体" w:hAnsi="宋体" w:cs="仿宋_GB2312"/>
          <w:kern w:val="0"/>
          <w:sz w:val="24"/>
          <w:lang w:val="zh-CN"/>
        </w:rPr>
      </w:pPr>
      <w:r>
        <w:rPr>
          <w:rFonts w:hint="eastAsia" w:ascii="宋体" w:hAnsi="宋体" w:cs="仿宋_GB2312"/>
          <w:kern w:val="0"/>
          <w:sz w:val="24"/>
          <w:lang w:val="zh-CN"/>
        </w:rPr>
        <w:t>联系电话：0571-88155636/13777597443</w:t>
      </w:r>
    </w:p>
    <w:p/>
    <w:sectPr>
      <w:pgSz w:w="11906" w:h="16838"/>
      <w:pgMar w:top="1417" w:right="141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61F6E0"/>
    <w:multiLevelType w:val="singleLevel"/>
    <w:tmpl w:val="0861F6E0"/>
    <w:lvl w:ilvl="0" w:tentative="0">
      <w:start w:val="1"/>
      <w:numFmt w:val="decimal"/>
      <w:pStyle w:val="6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1">
    <w:nsid w:val="52ADFE53"/>
    <w:multiLevelType w:val="singleLevel"/>
    <w:tmpl w:val="52ADFE53"/>
    <w:lvl w:ilvl="0" w:tentative="0">
      <w:start w:val="1"/>
      <w:numFmt w:val="decimal"/>
      <w:pStyle w:val="4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MGE0YzZhYTRlNzAzYTY2YjIyMjA1OTdkNTI1NmIifQ=="/>
  </w:docVars>
  <w:rsids>
    <w:rsidRoot w:val="00000000"/>
    <w:rsid w:val="01286AD8"/>
    <w:rsid w:val="012B61BF"/>
    <w:rsid w:val="04D86234"/>
    <w:rsid w:val="05115CA1"/>
    <w:rsid w:val="06053E16"/>
    <w:rsid w:val="065600D3"/>
    <w:rsid w:val="074006FA"/>
    <w:rsid w:val="0A9073DF"/>
    <w:rsid w:val="0E923392"/>
    <w:rsid w:val="0FB65645"/>
    <w:rsid w:val="10A24D48"/>
    <w:rsid w:val="10E62D60"/>
    <w:rsid w:val="13CD4A53"/>
    <w:rsid w:val="140A5D76"/>
    <w:rsid w:val="14EB6D7B"/>
    <w:rsid w:val="1508473A"/>
    <w:rsid w:val="189B1729"/>
    <w:rsid w:val="19C345EC"/>
    <w:rsid w:val="1AAB01CE"/>
    <w:rsid w:val="1CAF1A39"/>
    <w:rsid w:val="1CC679F3"/>
    <w:rsid w:val="231D5EEB"/>
    <w:rsid w:val="238200A3"/>
    <w:rsid w:val="2866417D"/>
    <w:rsid w:val="2B657598"/>
    <w:rsid w:val="2BF70F69"/>
    <w:rsid w:val="2E110C6C"/>
    <w:rsid w:val="2E947FEE"/>
    <w:rsid w:val="2F4B16FA"/>
    <w:rsid w:val="301C5F76"/>
    <w:rsid w:val="30FD39D4"/>
    <w:rsid w:val="323F7D60"/>
    <w:rsid w:val="327E685E"/>
    <w:rsid w:val="35352751"/>
    <w:rsid w:val="3DD87E98"/>
    <w:rsid w:val="3E0C1CD5"/>
    <w:rsid w:val="3EF23D87"/>
    <w:rsid w:val="407F00FC"/>
    <w:rsid w:val="455E77BF"/>
    <w:rsid w:val="456133DF"/>
    <w:rsid w:val="459F6C6B"/>
    <w:rsid w:val="46C260E7"/>
    <w:rsid w:val="47872B54"/>
    <w:rsid w:val="4F0F2D25"/>
    <w:rsid w:val="52622F1F"/>
    <w:rsid w:val="53666F78"/>
    <w:rsid w:val="557F7202"/>
    <w:rsid w:val="649C4A76"/>
    <w:rsid w:val="69CE2928"/>
    <w:rsid w:val="6B443497"/>
    <w:rsid w:val="6B5A46A9"/>
    <w:rsid w:val="6D0E36E8"/>
    <w:rsid w:val="6F2C09BF"/>
    <w:rsid w:val="70486250"/>
    <w:rsid w:val="72347CD4"/>
    <w:rsid w:val="728D5410"/>
    <w:rsid w:val="733A5054"/>
    <w:rsid w:val="751D33A2"/>
    <w:rsid w:val="754134E9"/>
    <w:rsid w:val="7CDD1ED7"/>
    <w:rsid w:val="7E5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jc w:val="center"/>
      <w:outlineLvl w:val="0"/>
    </w:pPr>
    <w:rPr>
      <w:rFonts w:ascii="宋体" w:hAnsi="宋体" w:cs="Microsoft YaHei UI"/>
      <w:b/>
      <w:bCs/>
      <w:sz w:val="32"/>
      <w:szCs w:val="32"/>
    </w:rPr>
  </w:style>
  <w:style w:type="paragraph" w:styleId="4">
    <w:name w:val="heading 2"/>
    <w:basedOn w:val="1"/>
    <w:next w:val="5"/>
    <w:link w:val="15"/>
    <w:semiHidden/>
    <w:unhideWhenUsed/>
    <w:qFormat/>
    <w:uiPriority w:val="0"/>
    <w:pPr>
      <w:keepNext/>
      <w:keepLines/>
      <w:numPr>
        <w:ilvl w:val="0"/>
        <w:numId w:val="1"/>
      </w:numPr>
      <w:tabs>
        <w:tab w:val="left" w:pos="1145"/>
        <w:tab w:val="clear" w:pos="360"/>
      </w:tabs>
      <w:spacing w:line="360" w:lineRule="auto"/>
      <w:ind w:left="0" w:firstLine="0" w:firstLineChars="0"/>
      <w:jc w:val="center"/>
      <w:outlineLvl w:val="1"/>
    </w:pPr>
    <w:rPr>
      <w:rFonts w:ascii="Arial" w:hAnsi="Arial" w:eastAsia="宋体"/>
      <w:b/>
      <w:sz w:val="30"/>
      <w:szCs w:val="20"/>
    </w:rPr>
  </w:style>
  <w:style w:type="paragraph" w:styleId="6">
    <w:name w:val="heading 3"/>
    <w:basedOn w:val="1"/>
    <w:next w:val="5"/>
    <w:link w:val="16"/>
    <w:semiHidden/>
    <w:unhideWhenUsed/>
    <w:qFormat/>
    <w:uiPriority w:val="0"/>
    <w:pPr>
      <w:keepNext/>
      <w:keepLines/>
      <w:numPr>
        <w:ilvl w:val="0"/>
        <w:numId w:val="2"/>
      </w:numPr>
      <w:tabs>
        <w:tab w:val="left" w:pos="2651"/>
        <w:tab w:val="clear" w:pos="1200"/>
      </w:tabs>
      <w:spacing w:line="360" w:lineRule="auto"/>
      <w:ind w:left="0" w:leftChars="0" w:firstLine="0" w:firstLineChars="0"/>
      <w:jc w:val="center"/>
      <w:outlineLvl w:val="2"/>
    </w:pPr>
    <w:rPr>
      <w:rFonts w:ascii="Calibri" w:hAnsi="Calibri" w:eastAsia="宋体"/>
      <w:b/>
      <w:sz w:val="28"/>
      <w:szCs w:val="20"/>
    </w:rPr>
  </w:style>
  <w:style w:type="paragraph" w:styleId="7">
    <w:name w:val="heading 4"/>
    <w:basedOn w:val="1"/>
    <w:next w:val="1"/>
    <w:link w:val="17"/>
    <w:semiHidden/>
    <w:unhideWhenUsed/>
    <w:qFormat/>
    <w:uiPriority w:val="0"/>
    <w:pPr>
      <w:keepNext/>
      <w:keepLines/>
      <w:spacing w:line="360" w:lineRule="auto"/>
      <w:outlineLvl w:val="3"/>
    </w:pPr>
    <w:rPr>
      <w:rFonts w:ascii="宋体" w:hAnsi="宋体"/>
      <w:b/>
      <w:bCs/>
      <w:sz w:val="28"/>
      <w:szCs w:val="28"/>
    </w:rPr>
  </w:style>
  <w:style w:type="paragraph" w:styleId="8">
    <w:name w:val="heading 5"/>
    <w:basedOn w:val="1"/>
    <w:next w:val="1"/>
    <w:link w:val="18"/>
    <w:semiHidden/>
    <w:unhideWhenUsed/>
    <w:qFormat/>
    <w:uiPriority w:val="0"/>
    <w:pPr>
      <w:keepNext/>
      <w:keepLines/>
      <w:spacing w:line="360" w:lineRule="auto"/>
      <w:jc w:val="center"/>
      <w:outlineLvl w:val="4"/>
    </w:pPr>
    <w:rPr>
      <w:rFonts w:asciiTheme="minorAscii" w:hAnsiTheme="minorAscii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0"/>
    <w:basedOn w:val="1"/>
    <w:qFormat/>
    <w:uiPriority w:val="99"/>
    <w:pPr>
      <w:widowControl/>
    </w:pPr>
    <w:rPr>
      <w:rFonts w:ascii="Times New Roman"/>
      <w:kern w:val="0"/>
      <w:sz w:val="21"/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9">
    <w:name w:val="Body Text"/>
    <w:basedOn w:val="1"/>
    <w:next w:val="1"/>
    <w:qFormat/>
    <w:uiPriority w:val="0"/>
    <w:pPr>
      <w:spacing w:after="120" w:afterLines="0"/>
    </w:pPr>
  </w:style>
  <w:style w:type="paragraph" w:styleId="10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Body Text First Indent"/>
    <w:basedOn w:val="9"/>
    <w:qFormat/>
    <w:uiPriority w:val="0"/>
    <w:pPr>
      <w:ind w:firstLine="567"/>
    </w:pPr>
    <w:rPr>
      <w:rFonts w:eastAsia="仿宋体"/>
      <w:sz w:val="28"/>
    </w:rPr>
  </w:style>
  <w:style w:type="character" w:customStyle="1" w:styleId="14">
    <w:name w:val="标题 1 Char"/>
    <w:link w:val="3"/>
    <w:qFormat/>
    <w:uiPriority w:val="0"/>
    <w:rPr>
      <w:rFonts w:ascii="宋体" w:hAnsi="宋体" w:eastAsia="宋体" w:cs="Times New Roman"/>
      <w:b/>
      <w:bCs/>
      <w:kern w:val="44"/>
      <w:sz w:val="32"/>
      <w:szCs w:val="44"/>
    </w:rPr>
  </w:style>
  <w:style w:type="character" w:customStyle="1" w:styleId="15">
    <w:name w:val="标题 2 Char"/>
    <w:link w:val="4"/>
    <w:qFormat/>
    <w:uiPriority w:val="0"/>
    <w:rPr>
      <w:rFonts w:ascii="Arial" w:hAnsi="Arial" w:eastAsia="宋体"/>
      <w:b/>
      <w:kern w:val="2"/>
      <w:sz w:val="30"/>
      <w:lang w:val="en-US" w:eastAsia="zh-CN" w:bidi="ar-SA"/>
    </w:rPr>
  </w:style>
  <w:style w:type="character" w:customStyle="1" w:styleId="16">
    <w:name w:val="标题 3 Char"/>
    <w:link w:val="6"/>
    <w:qFormat/>
    <w:uiPriority w:val="0"/>
    <w:rPr>
      <w:rFonts w:ascii="Calibri" w:hAnsi="Calibri" w:eastAsia="宋体"/>
      <w:b/>
      <w:kern w:val="2"/>
      <w:sz w:val="28"/>
      <w:lang w:val="en-US" w:eastAsia="zh-CN" w:bidi="ar-SA"/>
    </w:rPr>
  </w:style>
  <w:style w:type="character" w:customStyle="1" w:styleId="17">
    <w:name w:val="标题 4 Char"/>
    <w:basedOn w:val="13"/>
    <w:link w:val="7"/>
    <w:qFormat/>
    <w:uiPriority w:val="0"/>
    <w:rPr>
      <w:rFonts w:ascii="等线 Light" w:hAnsi="等线 Light" w:cs="Times New Roman" w:eastAsiaTheme="majorEastAsia"/>
      <w:b/>
      <w:bCs/>
      <w:sz w:val="28"/>
      <w:szCs w:val="28"/>
    </w:rPr>
  </w:style>
  <w:style w:type="character" w:customStyle="1" w:styleId="18">
    <w:name w:val="标题 5 Char"/>
    <w:basedOn w:val="13"/>
    <w:link w:val="8"/>
    <w:semiHidden/>
    <w:qFormat/>
    <w:uiPriority w:val="9"/>
    <w:rPr>
      <w:rFonts w:asciiTheme="minorAscii" w:hAnsiTheme="minorAscii" w:eastAsiaTheme="minorEastAsia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1216</Words>
  <Characters>1451</Characters>
  <Lines>0</Lines>
  <Paragraphs>0</Paragraphs>
  <TotalTime>0</TotalTime>
  <ScaleCrop>false</ScaleCrop>
  <LinksUpToDate>false</LinksUpToDate>
  <CharactersWithSpaces>1460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2020-06-20T05:43:00Z</dcterms:created>
  <dc:creator>Administrator</dc:creator>
  <cp:lastModifiedBy>young</cp:lastModifiedBy>
  <dcterms:modified xsi:type="dcterms:W3CDTF">2022-12-02T08:17:38Z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3F6D27972EB94B3E96196186F9527BA6</vt:lpwstr>
  </property>
</Properties>
</file>