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0C" w:rsidRDefault="00533183">
      <w:pPr>
        <w:pStyle w:val="a4"/>
        <w:outlineLvl w:val="0"/>
      </w:pPr>
      <w:r>
        <w:rPr>
          <w:rFonts w:hint="eastAsia"/>
        </w:rPr>
        <w:t>西湖大学</w:t>
      </w:r>
      <w:r>
        <w:rPr>
          <w:rFonts w:hint="eastAsia"/>
        </w:rPr>
        <w:t>C</w:t>
      </w:r>
      <w:r>
        <w:rPr>
          <w:rFonts w:hint="eastAsia"/>
        </w:rPr>
        <w:t>区部分教师周转公寓墙暖工程招标公告</w:t>
      </w:r>
    </w:p>
    <w:p w:rsidR="00B1540C" w:rsidRDefault="00533183">
      <w:pPr>
        <w:pStyle w:val="312"/>
        <w:rPr>
          <w:rFonts w:cs="仿宋"/>
          <w:kern w:val="0"/>
        </w:rPr>
      </w:pPr>
      <w:r>
        <w:rPr>
          <w:rFonts w:cs="仿宋" w:hint="eastAsia"/>
        </w:rPr>
        <w:t>杭州天然气有限公司将对</w:t>
      </w:r>
      <w:r>
        <w:rPr>
          <w:rFonts w:cs="仿宋" w:hint="eastAsia"/>
          <w:kern w:val="0"/>
        </w:rPr>
        <w:t>西湖大学C区部分教师周转公寓墙暖工程进行公开招标，欢迎符合资格条件的单位前来报名并获取招标文件。</w:t>
      </w:r>
    </w:p>
    <w:p w:rsidR="00B1540C" w:rsidRDefault="00533183">
      <w:pPr>
        <w:pStyle w:val="312"/>
        <w:ind w:firstLineChars="0" w:firstLine="0"/>
        <w:rPr>
          <w:rFonts w:cs="仿宋"/>
          <w:kern w:val="0"/>
        </w:rPr>
      </w:pPr>
      <w:r>
        <w:rPr>
          <w:rFonts w:hint="eastAsia"/>
          <w:b/>
          <w:bCs/>
        </w:rPr>
        <w:t>一、项目编号</w:t>
      </w:r>
      <w:r>
        <w:rPr>
          <w:rFonts w:hint="eastAsia"/>
        </w:rPr>
        <w:t>：</w:t>
      </w:r>
      <w:r>
        <w:t xml:space="preserve"> </w:t>
      </w:r>
      <w:r>
        <w:rPr>
          <w:rFonts w:cs="仿宋" w:hint="eastAsia"/>
          <w:kern w:val="0"/>
        </w:rPr>
        <w:t>GZHT20221202</w:t>
      </w:r>
    </w:p>
    <w:p w:rsidR="00B1540C" w:rsidRDefault="00533183">
      <w:pPr>
        <w:pStyle w:val="312"/>
        <w:ind w:firstLineChars="0" w:firstLine="0"/>
        <w:rPr>
          <w:u w:val="single"/>
        </w:rPr>
      </w:pPr>
      <w:r>
        <w:rPr>
          <w:rFonts w:hint="eastAsia"/>
          <w:b/>
          <w:bCs/>
        </w:rPr>
        <w:t>二、项目名称</w:t>
      </w:r>
      <w:r>
        <w:rPr>
          <w:rFonts w:hint="eastAsia"/>
        </w:rPr>
        <w:t>：</w:t>
      </w:r>
      <w:r>
        <w:rPr>
          <w:rFonts w:cs="仿宋" w:hint="eastAsia"/>
          <w:kern w:val="0"/>
          <w:u w:val="single"/>
        </w:rPr>
        <w:t>西湖大学C区部分教师周转公寓墙暖工程</w:t>
      </w:r>
    </w:p>
    <w:p w:rsidR="00B1540C" w:rsidRDefault="00533183">
      <w:pPr>
        <w:pStyle w:val="312"/>
        <w:ind w:firstLineChars="0" w:firstLine="0"/>
        <w:rPr>
          <w:b/>
          <w:bCs/>
        </w:rPr>
      </w:pPr>
      <w:r>
        <w:rPr>
          <w:rFonts w:hint="eastAsia"/>
          <w:b/>
          <w:bCs/>
        </w:rPr>
        <w:t>三、项目概况及招标范围</w:t>
      </w:r>
    </w:p>
    <w:p w:rsidR="00B1540C" w:rsidRDefault="00533183">
      <w:pPr>
        <w:pStyle w:val="312"/>
        <w:rPr>
          <w:rFonts w:cs="仿宋"/>
          <w:kern w:val="0"/>
        </w:rPr>
      </w:pPr>
      <w:r>
        <w:rPr>
          <w:rFonts w:hint="eastAsia"/>
        </w:rPr>
        <w:t>1.项目概况：本项目实施地点位于</w:t>
      </w:r>
      <w:r>
        <w:rPr>
          <w:rFonts w:cs="仿宋" w:hint="eastAsia"/>
          <w:kern w:val="0"/>
        </w:rPr>
        <w:t>西湖大学云谷校区。</w:t>
      </w:r>
    </w:p>
    <w:p w:rsidR="00B1540C" w:rsidRDefault="00533183">
      <w:pPr>
        <w:pStyle w:val="312"/>
        <w:rPr>
          <w:rFonts w:cs="仿宋"/>
          <w:kern w:val="0"/>
        </w:rPr>
      </w:pPr>
      <w:r>
        <w:rPr>
          <w:rFonts w:cs="仿宋" w:hint="eastAsia"/>
          <w:kern w:val="0"/>
        </w:rPr>
        <w:t>2.招标范围：</w:t>
      </w:r>
      <w:bookmarkStart w:id="0" w:name="_Hlk104381409"/>
      <w:bookmarkStart w:id="1" w:name="_Hlk76974173"/>
      <w:r>
        <w:rPr>
          <w:rFonts w:cs="仿宋" w:hint="eastAsia"/>
          <w:kern w:val="0"/>
        </w:rPr>
        <w:t>该工程的墙暖户数共115户，暖气片共624片，其中44户在厨房需另行配置烟道和打孔。包含施工定位、开槽、开孔、燃气壁挂炉安装调试在内的整个采暖系统安装和调试，以及包含除燃气壁挂炉、暖气片、进回水阀、自动温包外的常规安装所有材料。</w:t>
      </w:r>
      <w:bookmarkEnd w:id="0"/>
    </w:p>
    <w:p w:rsidR="00B1540C" w:rsidRDefault="00533183">
      <w:pPr>
        <w:pStyle w:val="312"/>
      </w:pPr>
      <w:r>
        <w:rPr>
          <w:rFonts w:cs="仿宋" w:hint="eastAsia"/>
          <w:kern w:val="0"/>
        </w:rPr>
        <w:t>3.最高投标限价：101万元，风险控制价为80.8万元，</w:t>
      </w:r>
      <w:r>
        <w:rPr>
          <w:rFonts w:hint="eastAsia"/>
        </w:rPr>
        <w:t>超过限价的按无效标处理。</w:t>
      </w:r>
    </w:p>
    <w:bookmarkEnd w:id="1"/>
    <w:p w:rsidR="00B1540C" w:rsidRDefault="00533183">
      <w:pPr>
        <w:pStyle w:val="312"/>
        <w:ind w:firstLineChars="0" w:firstLine="0"/>
        <w:rPr>
          <w:b/>
          <w:bCs/>
        </w:rPr>
      </w:pPr>
      <w:r>
        <w:rPr>
          <w:rFonts w:hint="eastAsia"/>
          <w:b/>
          <w:bCs/>
        </w:rPr>
        <w:t>四、投标人资格要求</w:t>
      </w:r>
    </w:p>
    <w:p w:rsidR="00B1540C" w:rsidRDefault="00533183">
      <w:pPr>
        <w:widowControl/>
        <w:numPr>
          <w:ilvl w:val="255"/>
          <w:numId w:val="0"/>
        </w:numPr>
        <w:spacing w:line="48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1.在中华人民共和国境内注册并具有独立法人资格（提供有效营业执照或事业单位法人证书）；</w:t>
      </w:r>
    </w:p>
    <w:p w:rsidR="00B1540C" w:rsidRDefault="00533183">
      <w:pPr>
        <w:widowControl/>
        <w:spacing w:line="48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2.单位负责人为同一人或者存在直接控股、管理关系的不同单位，不得同时参加同一合同项下的投标（以开标当天招标</w:t>
      </w:r>
      <w:r>
        <w:rPr>
          <w:rFonts w:ascii="仿宋" w:eastAsia="仿宋" w:hAnsi="仿宋" w:cs="仿宋" w:hint="eastAsia"/>
          <w:kern w:val="0"/>
          <w:sz w:val="24"/>
          <w:lang w:val="zh-TW" w:eastAsia="zh-TW"/>
        </w:rPr>
        <w:t>人通过</w:t>
      </w:r>
      <w:r>
        <w:rPr>
          <w:rFonts w:ascii="仿宋" w:eastAsia="仿宋" w:hAnsi="仿宋" w:cs="仿宋" w:hint="eastAsia"/>
          <w:kern w:val="0"/>
          <w:sz w:val="24"/>
        </w:rPr>
        <w:t>“国家企业信用信息公示系统”和“天眼查”网站查询结果为准）；</w:t>
      </w:r>
    </w:p>
    <w:p w:rsidR="00B1540C" w:rsidRDefault="00533183">
      <w:pPr>
        <w:widowControl/>
        <w:numPr>
          <w:ilvl w:val="255"/>
          <w:numId w:val="0"/>
        </w:numPr>
        <w:snapToGrid w:val="0"/>
        <w:spacing w:line="48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3.其他条件:</w:t>
      </w:r>
    </w:p>
    <w:p w:rsidR="00B1540C" w:rsidRDefault="00533183">
      <w:pPr>
        <w:pStyle w:val="312"/>
      </w:pPr>
      <w:r>
        <w:rPr>
          <w:rFonts w:hint="eastAsia"/>
        </w:rPr>
        <w:t>（1）具有</w:t>
      </w:r>
      <w:r>
        <w:t>建筑机电</w:t>
      </w:r>
      <w:r>
        <w:rPr>
          <w:rFonts w:hint="eastAsia"/>
        </w:rPr>
        <w:t>安装</w:t>
      </w:r>
      <w:r>
        <w:t>工程施工专业承包</w:t>
      </w:r>
      <w:r>
        <w:rPr>
          <w:rFonts w:hint="eastAsia"/>
        </w:rPr>
        <w:t>叁</w:t>
      </w:r>
      <w:r>
        <w:t>级（含）以上资质</w:t>
      </w:r>
      <w:r>
        <w:rPr>
          <w:rFonts w:hint="eastAsia"/>
        </w:rPr>
        <w:t>；</w:t>
      </w:r>
    </w:p>
    <w:p w:rsidR="00B1540C" w:rsidRDefault="00533183">
      <w:pPr>
        <w:pStyle w:val="312"/>
      </w:pPr>
      <w:r>
        <w:rPr>
          <w:rFonts w:hint="eastAsia"/>
        </w:rPr>
        <w:t>（2）具备有效的企业安全生产许可证；</w:t>
      </w:r>
    </w:p>
    <w:p w:rsidR="00B1540C" w:rsidRDefault="00533183">
      <w:pPr>
        <w:pStyle w:val="312"/>
      </w:pPr>
      <w:r>
        <w:rPr>
          <w:rFonts w:hint="eastAsia"/>
        </w:rPr>
        <w:t>（3）浙江省省外企业需根据《浙江省省外建筑业企业和中介服务机构备案管理暂行办法》完成进浙承接业务备案。</w:t>
      </w:r>
    </w:p>
    <w:p w:rsidR="00B1540C" w:rsidRDefault="00533183">
      <w:pPr>
        <w:pStyle w:val="312"/>
        <w:ind w:firstLineChars="0" w:firstLine="0"/>
        <w:rPr>
          <w:b/>
          <w:bCs/>
        </w:rPr>
      </w:pPr>
      <w:bookmarkStart w:id="2" w:name="_Toc32592"/>
      <w:bookmarkStart w:id="3" w:name="_Toc12949_WPSOffice_Level2"/>
      <w:bookmarkStart w:id="4" w:name="_Toc2701"/>
      <w:bookmarkStart w:id="5" w:name="_Toc21341"/>
      <w:bookmarkStart w:id="6" w:name="_Toc29317"/>
      <w:bookmarkStart w:id="7" w:name="_Toc24710"/>
      <w:bookmarkStart w:id="8" w:name="_Toc7352"/>
      <w:bookmarkStart w:id="9" w:name="_Toc24653"/>
      <w:bookmarkStart w:id="10" w:name="_Toc3778"/>
      <w:r>
        <w:rPr>
          <w:rFonts w:hint="eastAsia"/>
          <w:b/>
          <w:bCs/>
        </w:rPr>
        <w:t>五、投标报名及获取招标文件: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B1540C" w:rsidRDefault="00533183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1.时间：</w:t>
      </w:r>
      <w:r>
        <w:rPr>
          <w:rFonts w:ascii="仿宋" w:eastAsia="仿宋" w:hAnsi="仿宋" w:hint="eastAsia"/>
          <w:sz w:val="24"/>
        </w:rPr>
        <w:t>2022年12月8日起至2022年12月14日（北京时间），法定节假日除外。</w:t>
      </w:r>
    </w:p>
    <w:p w:rsidR="00B1540C" w:rsidRDefault="00533183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lastRenderedPageBreak/>
        <w:t>2.</w:t>
      </w:r>
      <w:r>
        <w:rPr>
          <w:rFonts w:ascii="仿宋" w:eastAsia="仿宋" w:hAnsi="仿宋" w:hint="eastAsia"/>
          <w:sz w:val="24"/>
        </w:rPr>
        <w:t>方式：电子邮件报名的，请将报名资料扫描件发送至电子邮箱（416184994@qq.com ），同时纸质报名资料快递至招标人。招标人在接受资料后发送电子招标文件。</w:t>
      </w:r>
    </w:p>
    <w:p w:rsidR="00B1540C" w:rsidRDefault="00533183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3.所需资料如下：</w:t>
      </w:r>
    </w:p>
    <w:p w:rsidR="00B1540C" w:rsidRDefault="00533183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fldChar w:fldCharType="begin"/>
      </w:r>
      <w:r>
        <w:rPr>
          <w:rFonts w:ascii="仿宋" w:eastAsia="仿宋" w:hAnsi="仿宋" w:hint="eastAsia"/>
          <w:sz w:val="24"/>
        </w:rPr>
        <w:instrText xml:space="preserve"> = 1 \* GB3 \* MERGEFORMAT </w:instrText>
      </w:r>
      <w:r>
        <w:rPr>
          <w:rFonts w:ascii="仿宋" w:eastAsia="仿宋" w:hAnsi="仿宋" w:hint="eastAsia"/>
          <w:sz w:val="24"/>
        </w:rPr>
        <w:fldChar w:fldCharType="separate"/>
      </w:r>
      <w:r>
        <w:rPr>
          <w:rFonts w:ascii="仿宋" w:eastAsia="仿宋" w:hAnsi="仿宋" w:hint="eastAsia"/>
          <w:sz w:val="24"/>
        </w:rPr>
        <w:t>①</w:t>
      </w:r>
      <w:r>
        <w:rPr>
          <w:rFonts w:ascii="仿宋" w:eastAsia="仿宋" w:hAnsi="仿宋" w:hint="eastAsia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>有效营业执照（事业单位法人证书）、税务登记证和委托书（或介绍信）</w:t>
      </w:r>
    </w:p>
    <w:p w:rsidR="00B1540C" w:rsidRDefault="00533183">
      <w:pPr>
        <w:widowControl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（如已办理三证合一的投标人，提供三证合一后的“营业执照”（副本）复印件即可）。</w:t>
      </w:r>
    </w:p>
    <w:p w:rsidR="00B1540C" w:rsidRDefault="00533183">
      <w:pPr>
        <w:widowControl/>
        <w:spacing w:line="40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hint="eastAsia"/>
          <w:sz w:val="24"/>
        </w:rPr>
        <w:fldChar w:fldCharType="begin"/>
      </w:r>
      <w:r>
        <w:rPr>
          <w:rFonts w:ascii="仿宋" w:eastAsia="仿宋" w:hAnsi="仿宋" w:hint="eastAsia"/>
          <w:sz w:val="24"/>
        </w:rPr>
        <w:instrText xml:space="preserve"> = 2 \* GB3 \* MERGEFORMAT </w:instrText>
      </w:r>
      <w:r>
        <w:rPr>
          <w:rFonts w:ascii="仿宋" w:eastAsia="仿宋" w:hAnsi="仿宋" w:hint="eastAsia"/>
          <w:sz w:val="24"/>
        </w:rPr>
        <w:fldChar w:fldCharType="separate"/>
      </w:r>
      <w:r>
        <w:rPr>
          <w:rFonts w:ascii="仿宋" w:eastAsia="仿宋" w:hAnsi="仿宋" w:hint="eastAsia"/>
          <w:sz w:val="24"/>
        </w:rPr>
        <w:t>②</w:t>
      </w:r>
      <w:r>
        <w:rPr>
          <w:rFonts w:ascii="仿宋" w:eastAsia="仿宋" w:hAnsi="仿宋" w:hint="eastAsia"/>
          <w:sz w:val="24"/>
        </w:rPr>
        <w:fldChar w:fldCharType="end"/>
      </w:r>
      <w:r>
        <w:rPr>
          <w:rFonts w:ascii="仿宋" w:eastAsia="仿宋" w:hAnsi="仿宋" w:hint="eastAsia"/>
          <w:sz w:val="24"/>
        </w:rPr>
        <w:t>提供“国家企业信用信</w:t>
      </w:r>
      <w:r>
        <w:rPr>
          <w:rFonts w:ascii="仿宋" w:eastAsia="仿宋" w:hAnsi="仿宋" w:cs="仿宋" w:hint="eastAsia"/>
          <w:kern w:val="0"/>
          <w:sz w:val="24"/>
        </w:rPr>
        <w:t>息公示系统”或“天眼查”股权结构查询。（查询结果网页截图）</w:t>
      </w:r>
    </w:p>
    <w:p w:rsidR="00B1540C" w:rsidRDefault="00533183">
      <w:pPr>
        <w:widowControl/>
        <w:spacing w:line="48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fldChar w:fldCharType="begin"/>
      </w:r>
      <w:r>
        <w:rPr>
          <w:rFonts w:ascii="仿宋" w:eastAsia="仿宋" w:hAnsi="仿宋" w:cs="仿宋" w:hint="eastAsia"/>
          <w:kern w:val="0"/>
          <w:sz w:val="24"/>
        </w:rPr>
        <w:instrText xml:space="preserve"> = 3 \* GB3 \* MERGEFORMAT </w:instrText>
      </w:r>
      <w:r>
        <w:rPr>
          <w:rFonts w:ascii="仿宋" w:eastAsia="仿宋" w:hAnsi="仿宋" w:cs="仿宋" w:hint="eastAsia"/>
          <w:kern w:val="0"/>
          <w:sz w:val="24"/>
        </w:rPr>
        <w:fldChar w:fldCharType="separate"/>
      </w:r>
      <w:r>
        <w:rPr>
          <w:rFonts w:ascii="仿宋" w:eastAsia="仿宋" w:hAnsi="仿宋" w:cs="仿宋" w:hint="eastAsia"/>
          <w:kern w:val="0"/>
          <w:sz w:val="24"/>
        </w:rPr>
        <w:t>③</w:t>
      </w:r>
      <w:r>
        <w:rPr>
          <w:rFonts w:ascii="仿宋" w:eastAsia="仿宋" w:hAnsi="仿宋" w:cs="仿宋" w:hint="eastAsia"/>
          <w:kern w:val="0"/>
          <w:sz w:val="24"/>
        </w:rPr>
        <w:fldChar w:fldCharType="end"/>
      </w:r>
      <w:r>
        <w:rPr>
          <w:rFonts w:ascii="仿宋" w:eastAsia="仿宋" w:hAnsi="仿宋" w:cs="仿宋" w:hint="eastAsia"/>
          <w:kern w:val="0"/>
          <w:sz w:val="24"/>
        </w:rPr>
        <w:t>建筑机电安装工程施工专业承包叁级（含）以上资质证书。</w:t>
      </w:r>
    </w:p>
    <w:p w:rsidR="00B1540C" w:rsidRDefault="00533183">
      <w:pPr>
        <w:widowControl/>
        <w:spacing w:line="48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fldChar w:fldCharType="begin"/>
      </w:r>
      <w:r>
        <w:rPr>
          <w:rFonts w:ascii="仿宋" w:eastAsia="仿宋" w:hAnsi="仿宋" w:cs="仿宋" w:hint="eastAsia"/>
          <w:kern w:val="0"/>
          <w:sz w:val="24"/>
        </w:rPr>
        <w:instrText xml:space="preserve"> = 4 \* GB3 </w:instrText>
      </w:r>
      <w:r>
        <w:rPr>
          <w:rFonts w:ascii="仿宋" w:eastAsia="仿宋" w:hAnsi="仿宋" w:cs="仿宋" w:hint="eastAsia"/>
          <w:kern w:val="0"/>
          <w:sz w:val="24"/>
        </w:rPr>
        <w:fldChar w:fldCharType="separate"/>
      </w:r>
      <w:r>
        <w:rPr>
          <w:rFonts w:ascii="仿宋" w:eastAsia="仿宋" w:hAnsi="仿宋" w:cs="仿宋" w:hint="eastAsia"/>
          <w:kern w:val="0"/>
          <w:sz w:val="24"/>
        </w:rPr>
        <w:t>④</w:t>
      </w:r>
      <w:r>
        <w:rPr>
          <w:rFonts w:ascii="仿宋" w:eastAsia="仿宋" w:hAnsi="仿宋" w:cs="仿宋" w:hint="eastAsia"/>
          <w:kern w:val="0"/>
          <w:sz w:val="24"/>
        </w:rPr>
        <w:fldChar w:fldCharType="end"/>
      </w:r>
      <w:r>
        <w:rPr>
          <w:rFonts w:ascii="仿宋" w:eastAsia="仿宋" w:hAnsi="仿宋" w:cs="仿宋" w:hint="eastAsia"/>
          <w:kern w:val="0"/>
          <w:sz w:val="24"/>
        </w:rPr>
        <w:t>有效的企业安全生产许可证。</w:t>
      </w:r>
    </w:p>
    <w:p w:rsidR="00B1540C" w:rsidRDefault="00533183">
      <w:pPr>
        <w:widowControl/>
        <w:spacing w:line="480" w:lineRule="exact"/>
        <w:ind w:firstLineChars="200" w:firstLine="48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fldChar w:fldCharType="begin"/>
      </w:r>
      <w:r>
        <w:rPr>
          <w:rFonts w:ascii="仿宋" w:eastAsia="仿宋" w:hAnsi="仿宋" w:cs="仿宋" w:hint="eastAsia"/>
          <w:kern w:val="0"/>
          <w:sz w:val="24"/>
        </w:rPr>
        <w:instrText xml:space="preserve"> = 5 \* GB3 </w:instrText>
      </w:r>
      <w:r>
        <w:rPr>
          <w:rFonts w:ascii="仿宋" w:eastAsia="仿宋" w:hAnsi="仿宋" w:cs="仿宋" w:hint="eastAsia"/>
          <w:kern w:val="0"/>
          <w:sz w:val="24"/>
        </w:rPr>
        <w:fldChar w:fldCharType="separate"/>
      </w:r>
      <w:r>
        <w:rPr>
          <w:rFonts w:ascii="仿宋" w:eastAsia="仿宋" w:hAnsi="仿宋" w:cs="仿宋" w:hint="eastAsia"/>
          <w:kern w:val="0"/>
          <w:sz w:val="24"/>
        </w:rPr>
        <w:t>⑤</w:t>
      </w:r>
      <w:r>
        <w:rPr>
          <w:rFonts w:ascii="仿宋" w:eastAsia="仿宋" w:hAnsi="仿宋" w:cs="仿宋" w:hint="eastAsia"/>
          <w:kern w:val="0"/>
          <w:sz w:val="24"/>
        </w:rPr>
        <w:fldChar w:fldCharType="end"/>
      </w:r>
      <w:r>
        <w:rPr>
          <w:rFonts w:ascii="仿宋" w:eastAsia="仿宋" w:hAnsi="仿宋" w:cs="仿宋" w:hint="eastAsia"/>
          <w:kern w:val="0"/>
          <w:sz w:val="24"/>
        </w:rPr>
        <w:t>浙江省省外企业需提供进浙承接业务备案表。注：以上所有资料均需提供复印件加盖公章。</w:t>
      </w:r>
    </w:p>
    <w:p w:rsidR="00B1540C" w:rsidRDefault="00533183">
      <w:pPr>
        <w:adjustRightInd w:val="0"/>
        <w:spacing w:line="360" w:lineRule="auto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六</w:t>
      </w:r>
      <w:r>
        <w:rPr>
          <w:rFonts w:ascii="仿宋" w:eastAsia="仿宋" w:hAnsi="仿宋" w:cs="仿宋" w:hint="eastAsia"/>
          <w:b/>
          <w:bCs/>
          <w:kern w:val="0"/>
          <w:sz w:val="24"/>
        </w:rPr>
        <w:t>、</w:t>
      </w:r>
      <w:r>
        <w:rPr>
          <w:rFonts w:ascii="仿宋" w:eastAsia="仿宋" w:hAnsi="仿宋" w:cs="仿宋" w:hint="eastAsia"/>
          <w:kern w:val="0"/>
          <w:sz w:val="24"/>
        </w:rPr>
        <w:t>投标截止时间：2022年12月29日16：00时</w:t>
      </w:r>
    </w:p>
    <w:p w:rsidR="00B1540C" w:rsidRDefault="00533183">
      <w:pPr>
        <w:widowControl/>
        <w:spacing w:line="400" w:lineRule="exact"/>
        <w:ind w:left="482" w:hangingChars="200" w:hanging="482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七、</w:t>
      </w:r>
      <w:r>
        <w:rPr>
          <w:rFonts w:ascii="仿宋" w:eastAsia="仿宋" w:hAnsi="仿宋" w:cs="仿宋" w:hint="eastAsia"/>
          <w:kern w:val="0"/>
          <w:sz w:val="24"/>
        </w:rPr>
        <w:t>开标时间：2022年12月29日16：00时</w:t>
      </w:r>
      <w:r>
        <w:rPr>
          <w:rFonts w:ascii="仿宋" w:eastAsia="仿宋" w:hAnsi="仿宋" w:cs="仿宋" w:hint="eastAsia"/>
          <w:kern w:val="0"/>
          <w:sz w:val="24"/>
        </w:rPr>
        <w:br/>
        <w:t>投标地点：杭州市艮山东路136号，杭州天然气有限公司四楼会议室</w:t>
      </w:r>
    </w:p>
    <w:p w:rsidR="00B1540C" w:rsidRDefault="00533183">
      <w:pPr>
        <w:adjustRightInd w:val="0"/>
        <w:spacing w:line="360" w:lineRule="auto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</w:rPr>
        <w:t>八</w:t>
      </w:r>
      <w:r>
        <w:rPr>
          <w:rFonts w:ascii="仿宋" w:eastAsia="仿宋" w:hAnsi="仿宋"/>
          <w:szCs w:val="21"/>
        </w:rPr>
        <w:t>、</w:t>
      </w:r>
      <w:r>
        <w:rPr>
          <w:rFonts w:ascii="仿宋" w:eastAsia="仿宋" w:hAnsi="仿宋" w:cs="仿宋" w:hint="eastAsia"/>
          <w:kern w:val="0"/>
          <w:sz w:val="24"/>
        </w:rPr>
        <w:t>投标保证金：贰万元整。</w:t>
      </w:r>
    </w:p>
    <w:p w:rsidR="00B1540C" w:rsidRDefault="00533183" w:rsidP="00A45193">
      <w:pPr>
        <w:adjustRightInd w:val="0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单位名称：杭州天然气有限公司</w:t>
      </w:r>
    </w:p>
    <w:p w:rsidR="00B1540C" w:rsidRDefault="00533183" w:rsidP="00A45193">
      <w:pPr>
        <w:adjustRightInd w:val="0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开户银行：工行武林支行                    </w:t>
      </w:r>
    </w:p>
    <w:p w:rsidR="00533183" w:rsidRDefault="00533183" w:rsidP="00A45193">
      <w:pPr>
        <w:adjustRightInd w:val="0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bookmarkStart w:id="11" w:name="_GoBack"/>
      <w:bookmarkEnd w:id="11"/>
      <w:r>
        <w:rPr>
          <w:rFonts w:ascii="仿宋" w:eastAsia="仿宋" w:hAnsi="仿宋" w:cs="仿宋" w:hint="eastAsia"/>
          <w:kern w:val="0"/>
          <w:sz w:val="24"/>
        </w:rPr>
        <w:t>帐号：1202021209900075219投标人应将投标保证金缴交凭证（银行或网银受理回单）复印件装订在商务标投标文件中。</w:t>
      </w:r>
      <w:r>
        <w:rPr>
          <w:rFonts w:ascii="仿宋" w:eastAsia="仿宋" w:hAnsi="仿宋" w:cs="仿宋" w:hint="eastAsia"/>
          <w:kern w:val="0"/>
          <w:sz w:val="24"/>
        </w:rPr>
        <w:br/>
      </w:r>
      <w:r>
        <w:rPr>
          <w:rFonts w:ascii="仿宋" w:eastAsia="仿宋" w:hAnsi="仿宋" w:cs="Courier New"/>
          <w:szCs w:val="21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4"/>
        </w:rPr>
        <w:t>九、</w:t>
      </w:r>
      <w:r>
        <w:rPr>
          <w:rFonts w:ascii="仿宋" w:eastAsia="仿宋" w:hAnsi="仿宋" w:cs="仿宋" w:hint="eastAsia"/>
          <w:kern w:val="0"/>
          <w:sz w:val="24"/>
        </w:rPr>
        <w:t>采购人联系方式</w:t>
      </w:r>
      <w:r>
        <w:rPr>
          <w:rFonts w:ascii="仿宋" w:eastAsia="仿宋" w:hAnsi="仿宋" w:cs="仿宋" w:hint="eastAsia"/>
          <w:kern w:val="0"/>
          <w:sz w:val="24"/>
        </w:rPr>
        <w:br/>
        <w:t xml:space="preserve">    采购人名称：杭州天然气有限公司     </w:t>
      </w:r>
    </w:p>
    <w:p w:rsidR="00B1540C" w:rsidRDefault="00533183" w:rsidP="00533183">
      <w:pPr>
        <w:adjustRightInd w:val="0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地点：杭州市拱墅区莫干山路807号405室</w:t>
      </w:r>
    </w:p>
    <w:p w:rsidR="00B1540C" w:rsidRDefault="00533183">
      <w:pPr>
        <w:adjustRightInd w:val="0"/>
        <w:spacing w:line="360" w:lineRule="auto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 xml:space="preserve">    联系人：谢丽   E-MAIL: 416184994@qq.com   联系电话：13588714631</w:t>
      </w:r>
    </w:p>
    <w:p w:rsidR="00B1540C" w:rsidRDefault="00533183" w:rsidP="00533183">
      <w:pPr>
        <w:adjustRightInd w:val="0"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监督人：蔡军            联系电话：88163647</w:t>
      </w:r>
    </w:p>
    <w:p w:rsidR="00B1540C" w:rsidRDefault="00B1540C">
      <w:pPr>
        <w:widowControl/>
        <w:spacing w:line="400" w:lineRule="exact"/>
        <w:rPr>
          <w:rFonts w:ascii="仿宋" w:eastAsia="仿宋" w:hAnsi="仿宋" w:cs="Courier New"/>
          <w:szCs w:val="21"/>
        </w:rPr>
      </w:pPr>
    </w:p>
    <w:p w:rsidR="00B1540C" w:rsidRDefault="00533183">
      <w:pPr>
        <w:pStyle w:val="312"/>
        <w:jc w:val="right"/>
      </w:pPr>
      <w:r>
        <w:rPr>
          <w:rFonts w:hint="eastAsia"/>
        </w:rPr>
        <w:t>杭州天然气有限公司</w:t>
      </w:r>
    </w:p>
    <w:p w:rsidR="00B1540C" w:rsidRDefault="00B1540C"/>
    <w:sectPr w:rsidR="00B15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99" w:rsidRDefault="009B5099" w:rsidP="00A45193">
      <w:r>
        <w:separator/>
      </w:r>
    </w:p>
  </w:endnote>
  <w:endnote w:type="continuationSeparator" w:id="0">
    <w:p w:rsidR="009B5099" w:rsidRDefault="009B5099" w:rsidP="00A4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99" w:rsidRDefault="009B5099" w:rsidP="00A45193">
      <w:r>
        <w:separator/>
      </w:r>
    </w:p>
  </w:footnote>
  <w:footnote w:type="continuationSeparator" w:id="0">
    <w:p w:rsidR="009B5099" w:rsidRDefault="009B5099" w:rsidP="00A4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NTY2OGE3MzUxMTllODcwZGMxMGU1MWI2ODVjMTEifQ=="/>
  </w:docVars>
  <w:rsids>
    <w:rsidRoot w:val="00B1540C"/>
    <w:rsid w:val="00533183"/>
    <w:rsid w:val="009B5099"/>
    <w:rsid w:val="00A45193"/>
    <w:rsid w:val="00B1540C"/>
    <w:rsid w:val="04347477"/>
    <w:rsid w:val="2E073C7C"/>
    <w:rsid w:val="31464ABB"/>
    <w:rsid w:val="4AF667BB"/>
    <w:rsid w:val="6ACB2574"/>
    <w:rsid w:val="7D10599C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B4252"/>
  <w15:docId w15:val="{9ACD73CC-93C5-48D0-BFB8-8BB22A7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qFormat/>
    <w:rPr>
      <w:rFonts w:ascii="宋体" w:hAnsi="Courier New" w:cs="Courier New"/>
      <w:szCs w:val="21"/>
    </w:rPr>
  </w:style>
  <w:style w:type="paragraph" w:customStyle="1" w:styleId="a4">
    <w:name w:val="第一部分"/>
    <w:basedOn w:val="a"/>
    <w:qFormat/>
    <w:pPr>
      <w:jc w:val="center"/>
    </w:pPr>
    <w:rPr>
      <w:rFonts w:eastAsia="仿宋"/>
      <w:b/>
      <w:bCs/>
      <w:sz w:val="44"/>
      <w:szCs w:val="44"/>
    </w:rPr>
  </w:style>
  <w:style w:type="paragraph" w:customStyle="1" w:styleId="312">
    <w:name w:val="3.12正文"/>
    <w:basedOn w:val="a"/>
    <w:qFormat/>
    <w:pPr>
      <w:spacing w:line="480" w:lineRule="exact"/>
      <w:ind w:firstLineChars="200" w:firstLine="480"/>
    </w:pPr>
    <w:rPr>
      <w:rFonts w:ascii="仿宋" w:eastAsia="仿宋" w:hAnsi="仿宋"/>
      <w:sz w:val="24"/>
    </w:rPr>
  </w:style>
  <w:style w:type="paragraph" w:styleId="a5">
    <w:name w:val="header"/>
    <w:basedOn w:val="a"/>
    <w:link w:val="a6"/>
    <w:unhideWhenUsed/>
    <w:rsid w:val="00A45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519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A45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451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倪佩栋</cp:lastModifiedBy>
  <cp:revision>3</cp:revision>
  <dcterms:created xsi:type="dcterms:W3CDTF">2022-12-05T01:19:00Z</dcterms:created>
  <dcterms:modified xsi:type="dcterms:W3CDTF">2022-12-07T07:03:00Z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862FE5E2A38D4693A2920AF92881D57E</vt:lpwstr>
  </property>
</Properties>
</file>