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210" w:leftChars="100" w:right="210" w:rightChars="100"/>
        <w:jc w:val="center"/>
        <w:rPr>
          <w:rFonts w:ascii="仿宋" w:hAnsi="仿宋" w:eastAsia="仿宋" w:cs="仿宋"/>
          <w:b/>
          <w:bCs/>
          <w:color w:val="auto"/>
          <w:sz w:val="24"/>
        </w:rPr>
      </w:pPr>
      <w:bookmarkStart w:id="0" w:name="_Hlk90997640"/>
      <w:r>
        <w:rPr>
          <w:rFonts w:hint="eastAsia" w:ascii="仿宋" w:hAnsi="仿宋" w:eastAsia="仿宋" w:cs="仿宋"/>
          <w:b/>
          <w:bCs/>
          <w:color w:val="auto"/>
          <w:sz w:val="24"/>
        </w:rPr>
        <w:t>杭州市滨江区中兴110kv输变电隧道工程燃气迁改工程中压管道</w:t>
      </w:r>
    </w:p>
    <w:p>
      <w:pPr>
        <w:spacing w:line="480" w:lineRule="exact"/>
        <w:ind w:left="210" w:leftChars="100" w:right="210" w:rightChars="100"/>
        <w:jc w:val="center"/>
        <w:rPr>
          <w:rFonts w:ascii="仿宋" w:hAnsi="仿宋" w:eastAsia="仿宋" w:cs="仿宋"/>
          <w:b/>
          <w:bCs/>
          <w:color w:val="auto"/>
          <w:sz w:val="24"/>
        </w:rPr>
      </w:pPr>
      <w:r>
        <w:rPr>
          <w:rFonts w:hint="eastAsia" w:ascii="仿宋" w:hAnsi="仿宋" w:eastAsia="仿宋" w:cs="仿宋"/>
          <w:b/>
          <w:bCs/>
          <w:color w:val="auto"/>
          <w:sz w:val="24"/>
        </w:rPr>
        <w:t>施工</w:t>
      </w:r>
      <w:r>
        <w:rPr>
          <w:rFonts w:hint="eastAsia" w:ascii="仿宋" w:hAnsi="仿宋" w:eastAsia="仿宋" w:cs="仿宋"/>
          <w:b/>
          <w:color w:val="auto"/>
          <w:kern w:val="0"/>
          <w:sz w:val="24"/>
        </w:rPr>
        <w:t>招标公告</w:t>
      </w:r>
    </w:p>
    <w:p>
      <w:pPr>
        <w:kinsoku w:val="0"/>
        <w:wordWrap w:val="0"/>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受杭州天然气有限公司委托，浙江省成套工程有限公司就</w:t>
      </w:r>
      <w:r>
        <w:rPr>
          <w:rFonts w:hint="eastAsia" w:ascii="仿宋" w:hAnsi="仿宋" w:eastAsia="仿宋" w:cs="仿宋"/>
          <w:b/>
          <w:bCs/>
          <w:color w:val="auto"/>
          <w:sz w:val="24"/>
        </w:rPr>
        <w:t>杭州市滨江区中兴110kv输变电隧道工程燃气迁改工程中压管道</w:t>
      </w:r>
      <w:r>
        <w:rPr>
          <w:rFonts w:hint="eastAsia" w:ascii="仿宋" w:hAnsi="仿宋" w:eastAsia="仿宋" w:cs="仿宋"/>
          <w:color w:val="auto"/>
          <w:sz w:val="24"/>
        </w:rPr>
        <w:t>施工进行公开招标，欢迎国内合格的投标人前来参加投标。本公告通过杭州市城投网站（https://www.hzcjtz.com）、杭州天然气有限公司（www.hzng.cn）、浙江政府采购（http://zfcg.czt.zj.gov.cn/）、中国采购与招标网（https://www.chinabidding.cn/cblcn/member.login/login）发布。</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一、招标编号、项目名称</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1.招标编号：</w:t>
      </w:r>
      <w:r>
        <w:rPr>
          <w:rFonts w:hint="eastAsia" w:ascii="仿宋" w:hAnsi="仿宋" w:eastAsia="仿宋" w:cs="仿宋"/>
          <w:color w:val="auto"/>
          <w:sz w:val="24"/>
        </w:rPr>
        <w:t xml:space="preserve">  </w:t>
      </w:r>
      <w:r>
        <w:rPr>
          <w:rFonts w:ascii="仿宋" w:hAnsi="仿宋" w:eastAsia="仿宋" w:cs="仿宋"/>
          <w:color w:val="auto"/>
          <w:sz w:val="24"/>
        </w:rPr>
        <w:t>GZHT20230710</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2.项目名称：杭州市滨江区中兴110kv输变电隧道工程燃气迁改工程中压管道</w:t>
      </w:r>
    </w:p>
    <w:p>
      <w:pPr>
        <w:spacing w:line="460" w:lineRule="exact"/>
        <w:ind w:firstLine="482" w:firstLineChars="200"/>
        <w:rPr>
          <w:rFonts w:ascii="仿宋" w:hAnsi="仿宋" w:eastAsia="仿宋" w:cs="仿宋"/>
          <w:b/>
          <w:bCs/>
          <w:color w:val="auto"/>
          <w:sz w:val="24"/>
        </w:rPr>
      </w:pPr>
      <w:r>
        <w:rPr>
          <w:rFonts w:hint="eastAsia" w:ascii="仿宋" w:hAnsi="仿宋" w:eastAsia="仿宋" w:cs="仿宋"/>
          <w:b/>
          <w:bCs/>
          <w:color w:val="auto"/>
          <w:sz w:val="24"/>
        </w:rPr>
        <w:t>二、项目概况与招标范围</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2.1  项目概况：建安工程造价</w:t>
      </w:r>
      <w:r>
        <w:rPr>
          <w:rFonts w:hint="eastAsia" w:ascii="仿宋" w:hAnsi="仿宋" w:eastAsia="仿宋" w:cs="仿宋"/>
          <w:color w:val="auto"/>
          <w:sz w:val="24"/>
          <w:u w:val="single"/>
        </w:rPr>
        <w:t>86.3887</w:t>
      </w:r>
      <w:r>
        <w:rPr>
          <w:rFonts w:hint="eastAsia" w:ascii="仿宋" w:hAnsi="仿宋" w:eastAsia="仿宋" w:cs="仿宋"/>
          <w:color w:val="auto"/>
          <w:sz w:val="24"/>
        </w:rPr>
        <w:t>万</w:t>
      </w:r>
      <w:r>
        <w:rPr>
          <w:rFonts w:hint="eastAsia" w:ascii="仿宋" w:hAnsi="仿宋" w:eastAsia="仿宋" w:cs="仿宋"/>
          <w:color w:val="auto"/>
          <w:sz w:val="24"/>
        </w:rPr>
        <w:t>元，设计</w:t>
      </w:r>
      <w:bookmarkStart w:id="22" w:name="_GoBack"/>
      <w:bookmarkEnd w:id="22"/>
      <w:r>
        <w:rPr>
          <w:rFonts w:hint="eastAsia" w:ascii="仿宋" w:hAnsi="仿宋" w:eastAsia="仿宋" w:cs="仿宋"/>
          <w:color w:val="auto"/>
          <w:sz w:val="24"/>
        </w:rPr>
        <w:t>压力</w:t>
      </w:r>
      <w:r>
        <w:rPr>
          <w:rFonts w:hint="eastAsia" w:ascii="仿宋" w:hAnsi="仿宋" w:eastAsia="仿宋" w:cs="仿宋"/>
          <w:color w:val="auto"/>
          <w:sz w:val="24"/>
        </w:rPr>
        <w:t>0.4Mpa</w:t>
      </w:r>
      <w:r>
        <w:rPr>
          <w:rFonts w:hint="eastAsia" w:ascii="仿宋" w:hAnsi="仿宋" w:eastAsia="仿宋" w:cs="仿宋"/>
          <w:color w:val="auto"/>
          <w:sz w:val="24"/>
        </w:rPr>
        <w:t>。建设地点：杭州市。</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2.2  招标范围：施工图及工程量清单要求的燃气管道施工等所有内容。</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2.3  施工总工期：</w:t>
      </w:r>
      <w:r>
        <w:rPr>
          <w:rFonts w:hint="eastAsia" w:ascii="仿宋" w:hAnsi="仿宋" w:eastAsia="仿宋" w:cs="仿宋"/>
          <w:color w:val="auto"/>
          <w:sz w:val="24"/>
          <w:u w:val="single"/>
        </w:rPr>
        <w:t>30</w:t>
      </w:r>
      <w:r>
        <w:rPr>
          <w:rFonts w:hint="eastAsia" w:ascii="仿宋" w:hAnsi="仿宋" w:eastAsia="仿宋" w:cs="仿宋"/>
          <w:color w:val="auto"/>
          <w:sz w:val="24"/>
        </w:rPr>
        <w:t>日历天。</w:t>
      </w:r>
    </w:p>
    <w:p>
      <w:pPr>
        <w:spacing w:line="460" w:lineRule="exact"/>
        <w:ind w:firstLine="482" w:firstLineChars="200"/>
        <w:rPr>
          <w:rFonts w:ascii="仿宋" w:hAnsi="仿宋" w:eastAsia="仿宋" w:cs="仿宋"/>
          <w:b/>
          <w:color w:val="auto"/>
          <w:sz w:val="24"/>
        </w:rPr>
      </w:pPr>
      <w:r>
        <w:rPr>
          <w:rFonts w:hint="eastAsia" w:ascii="仿宋" w:hAnsi="仿宋" w:eastAsia="仿宋" w:cs="仿宋"/>
          <w:b/>
          <w:color w:val="auto"/>
          <w:sz w:val="24"/>
        </w:rPr>
        <w:t>三、投标人资格要求</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同时具备：（1）施工总承包企业市政公用工程二级及以上资质；（2）具备国家市场监督管理总局或省级特种设备安全监管部门核发的《特种设备安装改造维修许可证》或《特种设备生产许可证》压力管道安装GB1证书；</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2.具备有效的企业安全生产许可证；</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拟派项目负责人具有注册在投标人单位的机电工程或市政公用工程专业二级及以上建造师执业资格，同时具有“三类人员”B类证【证明材料提供建造师证书(若是电子证书，请提供签名后的电子证书复制件)、B类证书、单位缴纳社保证明】；</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4.本次招标不接受联合体投标；</w:t>
      </w:r>
    </w:p>
    <w:p>
      <w:pPr>
        <w:widowControl/>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5.本工程投标人必须同时具备以下条件：焊接人员配备不少于4名，其中至少有2名应持有《中华人民共和国特种设备作业人员证》（持证项目GTAW-FEⅡ-6G、SMAW-FEⅡ-6G(K）和浙江省《建筑施工特种作业人员操作资格证书》，至少有2名持有《中华人民共和国特种设备作业人员证》（持证项目EW-Z-C、BW-J-d、BW-J-D）。【证明材料提供资格证书（电子证书或纸质证书）复制件（电子证书的，同时提供二维码扫码查询结果截图）、不少于两个月的单位缴纳社保证明】。</w:t>
      </w:r>
    </w:p>
    <w:p>
      <w:pPr>
        <w:spacing w:line="46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6.单位负责人为同一人或者存在直接控股、管理关系的不同单位，不得同时参加同一合同项下的投标。（以开标当天招标</w:t>
      </w:r>
      <w:r>
        <w:rPr>
          <w:rFonts w:hint="eastAsia" w:ascii="仿宋" w:hAnsi="仿宋" w:eastAsia="仿宋" w:cs="仿宋"/>
          <w:color w:val="auto"/>
          <w:sz w:val="24"/>
          <w:lang w:val="zh-TW" w:eastAsia="zh-TW"/>
        </w:rPr>
        <w:t>人通过</w:t>
      </w:r>
      <w:r>
        <w:rPr>
          <w:rFonts w:hint="eastAsia" w:ascii="仿宋" w:hAnsi="仿宋" w:eastAsia="仿宋" w:cs="仿宋"/>
          <w:color w:val="auto"/>
          <w:sz w:val="24"/>
        </w:rPr>
        <w:t>“天眼查”网站查询结果为准）</w:t>
      </w:r>
    </w:p>
    <w:p>
      <w:pPr>
        <w:spacing w:line="460" w:lineRule="exact"/>
        <w:ind w:firstLine="241" w:firstLineChars="100"/>
        <w:rPr>
          <w:rFonts w:ascii="仿宋" w:hAnsi="仿宋" w:eastAsia="仿宋" w:cs="仿宋"/>
          <w:b/>
          <w:color w:val="auto"/>
          <w:sz w:val="24"/>
        </w:rPr>
      </w:pPr>
      <w:r>
        <w:rPr>
          <w:rFonts w:hint="eastAsia" w:ascii="仿宋" w:hAnsi="仿宋" w:eastAsia="仿宋" w:cs="仿宋"/>
          <w:b/>
          <w:color w:val="auto"/>
          <w:sz w:val="24"/>
        </w:rPr>
        <w:t>四、投标报名及获取招标文件时间、方式:</w:t>
      </w:r>
    </w:p>
    <w:p>
      <w:pPr>
        <w:pStyle w:val="9"/>
        <w:spacing w:line="460" w:lineRule="exact"/>
        <w:ind w:firstLine="480"/>
        <w:outlineLvl w:val="0"/>
        <w:rPr>
          <w:rFonts w:ascii="仿宋" w:hAnsi="仿宋" w:eastAsia="仿宋" w:cs="仿宋"/>
          <w:color w:val="auto"/>
        </w:rPr>
      </w:pPr>
      <w:bookmarkStart w:id="1" w:name="_Toc23340"/>
      <w:bookmarkStart w:id="2" w:name="_Toc4779"/>
      <w:r>
        <w:rPr>
          <w:rFonts w:hint="eastAsia" w:ascii="仿宋" w:hAnsi="仿宋" w:eastAsia="仿宋" w:cs="仿宋"/>
          <w:color w:val="auto"/>
        </w:rPr>
        <w:t>1.时间：</w:t>
      </w:r>
      <w:r>
        <w:rPr>
          <w:rFonts w:hint="eastAsia" w:ascii="仿宋" w:hAnsi="仿宋" w:eastAsia="仿宋" w:cs="仿宋"/>
          <w:color w:val="auto"/>
        </w:rPr>
        <w:t>202</w:t>
      </w:r>
      <w:r>
        <w:rPr>
          <w:rFonts w:ascii="仿宋" w:hAnsi="仿宋" w:eastAsia="仿宋" w:cs="仿宋"/>
          <w:color w:val="auto"/>
        </w:rPr>
        <w:t>3</w:t>
      </w:r>
      <w:r>
        <w:rPr>
          <w:rFonts w:hint="eastAsia" w:ascii="仿宋" w:hAnsi="仿宋" w:eastAsia="仿宋" w:cs="仿宋"/>
          <w:color w:val="auto"/>
        </w:rPr>
        <w:t>年</w:t>
      </w:r>
      <w:r>
        <w:rPr>
          <w:rFonts w:ascii="仿宋" w:hAnsi="仿宋" w:eastAsia="仿宋" w:cs="仿宋"/>
          <w:color w:val="auto"/>
        </w:rPr>
        <w:t>8</w:t>
      </w:r>
      <w:r>
        <w:rPr>
          <w:rFonts w:hint="eastAsia" w:ascii="仿宋" w:hAnsi="仿宋" w:eastAsia="仿宋" w:cs="仿宋"/>
          <w:color w:val="auto"/>
          <w:kern w:val="0"/>
        </w:rPr>
        <w:t>月</w:t>
      </w:r>
      <w:r>
        <w:rPr>
          <w:rFonts w:ascii="仿宋" w:hAnsi="仿宋" w:eastAsia="仿宋" w:cs="仿宋"/>
          <w:color w:val="auto"/>
          <w:kern w:val="0"/>
        </w:rPr>
        <w:t>4</w:t>
      </w:r>
      <w:r>
        <w:rPr>
          <w:rFonts w:hint="eastAsia" w:ascii="仿宋" w:hAnsi="仿宋" w:eastAsia="仿宋" w:cs="仿宋"/>
          <w:color w:val="auto"/>
          <w:kern w:val="0"/>
        </w:rPr>
        <w:t>日至202</w:t>
      </w:r>
      <w:r>
        <w:rPr>
          <w:rFonts w:ascii="仿宋" w:hAnsi="仿宋" w:eastAsia="仿宋" w:cs="仿宋"/>
          <w:color w:val="auto"/>
          <w:kern w:val="0"/>
        </w:rPr>
        <w:t>3</w:t>
      </w:r>
      <w:r>
        <w:rPr>
          <w:rFonts w:hint="eastAsia" w:ascii="仿宋" w:hAnsi="仿宋" w:eastAsia="仿宋" w:cs="仿宋"/>
          <w:color w:val="auto"/>
          <w:kern w:val="0"/>
        </w:rPr>
        <w:t>年</w:t>
      </w:r>
      <w:r>
        <w:rPr>
          <w:rFonts w:ascii="仿宋" w:hAnsi="仿宋" w:eastAsia="仿宋" w:cs="仿宋"/>
          <w:color w:val="auto"/>
          <w:kern w:val="0"/>
        </w:rPr>
        <w:t>8</w:t>
      </w:r>
      <w:r>
        <w:rPr>
          <w:rFonts w:hint="eastAsia" w:ascii="仿宋" w:hAnsi="仿宋" w:eastAsia="仿宋" w:cs="仿宋"/>
          <w:color w:val="auto"/>
          <w:kern w:val="0"/>
        </w:rPr>
        <w:t>月</w:t>
      </w:r>
      <w:r>
        <w:rPr>
          <w:rFonts w:ascii="仿宋" w:hAnsi="仿宋" w:eastAsia="仿宋" w:cs="仿宋"/>
          <w:color w:val="auto"/>
          <w:kern w:val="0"/>
        </w:rPr>
        <w:t>11</w:t>
      </w:r>
      <w:r>
        <w:rPr>
          <w:rFonts w:hint="eastAsia" w:ascii="仿宋" w:hAnsi="仿宋" w:eastAsia="仿宋" w:cs="仿宋"/>
          <w:color w:val="auto"/>
          <w:kern w:val="0"/>
        </w:rPr>
        <w:t>日</w:t>
      </w:r>
      <w:r>
        <w:rPr>
          <w:rFonts w:hint="eastAsia" w:ascii="仿宋" w:hAnsi="仿宋" w:eastAsia="仿宋" w:cs="仿宋"/>
          <w:bCs/>
          <w:color w:val="auto"/>
          <w:kern w:val="0"/>
        </w:rPr>
        <w:t>（</w:t>
      </w:r>
      <w:r>
        <w:rPr>
          <w:rFonts w:hint="eastAsia" w:ascii="仿宋" w:hAnsi="仿宋" w:eastAsia="仿宋" w:cs="仿宋"/>
          <w:color w:val="auto"/>
        </w:rPr>
        <w:t>双休日及法定节假日除外)</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上午：9:00-11:30              下午：14:00-16:30</w:t>
      </w:r>
    </w:p>
    <w:p>
      <w:pPr>
        <w:pStyle w:val="9"/>
        <w:spacing w:line="460" w:lineRule="exact"/>
        <w:ind w:firstLine="480"/>
        <w:outlineLvl w:val="0"/>
        <w:rPr>
          <w:rFonts w:ascii="仿宋" w:hAnsi="仿宋" w:eastAsia="仿宋" w:cs="仿宋"/>
          <w:color w:val="auto"/>
        </w:rPr>
      </w:pPr>
      <w:r>
        <w:rPr>
          <w:rFonts w:hint="eastAsia" w:ascii="仿宋" w:hAnsi="仿宋" w:eastAsia="仿宋" w:cs="仿宋"/>
          <w:color w:val="auto"/>
        </w:rPr>
        <w:t>2.方式：</w:t>
      </w:r>
    </w:p>
    <w:p>
      <w:pPr>
        <w:pStyle w:val="9"/>
        <w:spacing w:line="460" w:lineRule="exact"/>
        <w:ind w:firstLine="480"/>
        <w:outlineLvl w:val="0"/>
        <w:rPr>
          <w:rFonts w:ascii="仿宋" w:hAnsi="仿宋" w:eastAsia="仿宋" w:cs="仿宋"/>
          <w:color w:val="auto"/>
        </w:rPr>
      </w:pPr>
      <w:bookmarkStart w:id="3" w:name="_Toc4123"/>
      <w:bookmarkStart w:id="4" w:name="_Toc25536"/>
      <w:r>
        <w:rPr>
          <w:rFonts w:hint="eastAsia" w:ascii="仿宋" w:hAnsi="仿宋" w:eastAsia="仿宋" w:cs="仿宋"/>
          <w:color w:val="auto"/>
        </w:rPr>
        <w:t>电子邮件：供应商在报名及获取截止时间前将报名需提供的资料扫描生成PDF格式发送至邮箱zjct1215@163.com（邮件备注为***单位的***项目报名资料），同时电话告知代理机构0571-85152323，如未按要求扫描将退回报名资料。</w:t>
      </w:r>
      <w:bookmarkEnd w:id="3"/>
      <w:bookmarkEnd w:id="4"/>
    </w:p>
    <w:p>
      <w:pPr>
        <w:pStyle w:val="9"/>
        <w:spacing w:line="460" w:lineRule="exact"/>
        <w:ind w:firstLine="480"/>
        <w:outlineLvl w:val="0"/>
        <w:rPr>
          <w:rFonts w:ascii="仿宋" w:hAnsi="仿宋" w:eastAsia="仿宋" w:cs="仿宋"/>
          <w:color w:val="auto"/>
        </w:rPr>
      </w:pPr>
      <w:bookmarkStart w:id="5" w:name="_Toc31874"/>
      <w:bookmarkStart w:id="6" w:name="_Toc11496"/>
      <w:r>
        <w:rPr>
          <w:rFonts w:hint="eastAsia" w:ascii="仿宋" w:hAnsi="仿宋" w:eastAsia="仿宋" w:cs="仿宋"/>
          <w:color w:val="auto"/>
        </w:rPr>
        <w:t>邮寄或快递：供应商在报名及获取截止时间前将报名需提供的资料寄至代理机构处，寄出后及时电话告知代理机构0571-85152323。（收件地址：浙江省杭州市西湖区古墩路701号紫金广场A座1208室，收件人：韩飞，联系电话：0571-85152323）</w:t>
      </w:r>
      <w:bookmarkEnd w:id="5"/>
      <w:bookmarkEnd w:id="6"/>
    </w:p>
    <w:p>
      <w:pPr>
        <w:pStyle w:val="9"/>
        <w:spacing w:line="460" w:lineRule="exact"/>
        <w:ind w:firstLine="480"/>
        <w:outlineLvl w:val="0"/>
        <w:rPr>
          <w:rFonts w:ascii="仿宋" w:hAnsi="仿宋" w:eastAsia="仿宋" w:cs="仿宋"/>
          <w:color w:val="auto"/>
        </w:rPr>
      </w:pPr>
      <w:r>
        <w:rPr>
          <w:rFonts w:hint="eastAsia" w:ascii="仿宋" w:hAnsi="仿宋" w:eastAsia="仿宋" w:cs="仿宋"/>
          <w:color w:val="auto"/>
        </w:rPr>
        <w:t>现场报名：供应商在报名及获取截止时间前由授权代表携报名需提供的资料至代理机构处报名。（办公时间：工作日上午9:00-11:00,下午13:00-17:00，地址：浙江省杭州市西湖区古墩路701号紫金广场A座1208室，报名联系人：韩飞，联系电话：0571-85152323）</w:t>
      </w:r>
    </w:p>
    <w:p>
      <w:pPr>
        <w:pStyle w:val="9"/>
        <w:spacing w:line="460" w:lineRule="exact"/>
        <w:ind w:firstLine="480"/>
        <w:outlineLvl w:val="0"/>
        <w:rPr>
          <w:rFonts w:ascii="仿宋" w:hAnsi="仿宋" w:eastAsia="仿宋" w:cs="仿宋"/>
          <w:color w:val="auto"/>
        </w:rPr>
      </w:pPr>
      <w:r>
        <w:rPr>
          <w:rFonts w:hint="eastAsia" w:ascii="仿宋" w:hAnsi="仿宋" w:eastAsia="仿宋" w:cs="仿宋"/>
          <w:color w:val="auto"/>
        </w:rPr>
        <w:t>3.资料费用：500元人民币（转账备注项目名称），售后恕不退还。代理机构确认收到资料和费用后发出采购文件。</w:t>
      </w:r>
    </w:p>
    <w:bookmarkEnd w:id="1"/>
    <w:bookmarkEnd w:id="2"/>
    <w:p>
      <w:pPr>
        <w:pStyle w:val="9"/>
        <w:spacing w:line="460" w:lineRule="exact"/>
        <w:ind w:firstLine="482"/>
        <w:outlineLvl w:val="0"/>
        <w:rPr>
          <w:rFonts w:ascii="仿宋" w:hAnsi="仿宋" w:eastAsia="仿宋" w:cs="仿宋"/>
          <w:b/>
          <w:color w:val="auto"/>
        </w:rPr>
      </w:pPr>
      <w:bookmarkStart w:id="7" w:name="_Toc24991"/>
      <w:bookmarkStart w:id="8" w:name="_Toc6567"/>
      <w:bookmarkStart w:id="9" w:name="_Toc13777"/>
      <w:r>
        <w:rPr>
          <w:rFonts w:hint="eastAsia" w:ascii="仿宋" w:hAnsi="仿宋" w:eastAsia="仿宋" w:cs="仿宋"/>
          <w:b/>
          <w:color w:val="auto"/>
        </w:rPr>
        <w:t>五、获取招标文件时递交资料</w:t>
      </w:r>
      <w:bookmarkEnd w:id="7"/>
      <w:bookmarkEnd w:id="8"/>
      <w:bookmarkEnd w:id="9"/>
    </w:p>
    <w:p>
      <w:pPr>
        <w:pStyle w:val="9"/>
        <w:spacing w:line="460" w:lineRule="exact"/>
        <w:ind w:firstLine="480"/>
        <w:outlineLvl w:val="0"/>
        <w:rPr>
          <w:rFonts w:ascii="仿宋" w:hAnsi="仿宋" w:eastAsia="仿宋" w:cs="仿宋"/>
          <w:b/>
          <w:color w:val="auto"/>
        </w:rPr>
      </w:pPr>
      <w:bookmarkStart w:id="10" w:name="_Toc5496"/>
      <w:bookmarkStart w:id="11" w:name="_Toc18634"/>
      <w:bookmarkStart w:id="12" w:name="_Toc17685"/>
      <w:r>
        <w:rPr>
          <w:rFonts w:hint="eastAsia" w:ascii="仿宋" w:hAnsi="仿宋" w:eastAsia="仿宋" w:cs="仿宋"/>
          <w:color w:val="auto"/>
        </w:rPr>
        <w:t>递交资料不少于如下资料：购标登记表（详见公告附件）、单位介绍信或法人授权委托书，身份证及授权代表单位社保缴纳证明）,营业执照副本或事业单位法人登记证、企业资质证书、安全生产许可证、项目负责人注册建造师证书（若是电子证书，需在个人签名处签名）、项目负责人“B”类证书及单位社保缴纳证明、焊接人员证书及单位社保缴纳证明、“天眼查”查询结果网页截图。资料提供复制件加盖单位公章。</w:t>
      </w:r>
      <w:bookmarkEnd w:id="10"/>
      <w:bookmarkEnd w:id="11"/>
      <w:bookmarkEnd w:id="12"/>
    </w:p>
    <w:p>
      <w:pPr>
        <w:pStyle w:val="9"/>
        <w:spacing w:line="460" w:lineRule="exact"/>
        <w:ind w:firstLine="482"/>
        <w:outlineLvl w:val="0"/>
        <w:rPr>
          <w:rFonts w:ascii="仿宋" w:hAnsi="仿宋" w:eastAsia="仿宋" w:cs="仿宋"/>
          <w:color w:val="auto"/>
        </w:rPr>
      </w:pPr>
      <w:bookmarkStart w:id="13" w:name="_Toc21485"/>
      <w:bookmarkStart w:id="14" w:name="_Toc11982"/>
      <w:bookmarkStart w:id="15" w:name="_Toc482"/>
      <w:r>
        <w:rPr>
          <w:rFonts w:hint="eastAsia" w:ascii="仿宋" w:hAnsi="仿宋" w:eastAsia="仿宋" w:cs="仿宋"/>
          <w:b/>
          <w:color w:val="auto"/>
        </w:rPr>
        <w:t>六、投标截止时间：</w:t>
      </w:r>
      <w:r>
        <w:rPr>
          <w:rFonts w:hint="eastAsia" w:ascii="仿宋" w:hAnsi="仿宋" w:eastAsia="仿宋" w:cs="仿宋"/>
          <w:bCs/>
          <w:color w:val="auto"/>
          <w:kern w:val="0"/>
        </w:rPr>
        <w:t>2023年</w:t>
      </w:r>
      <w:r>
        <w:rPr>
          <w:rFonts w:ascii="仿宋" w:hAnsi="仿宋" w:eastAsia="仿宋" w:cs="仿宋"/>
          <w:bCs/>
          <w:color w:val="auto"/>
          <w:kern w:val="0"/>
        </w:rPr>
        <w:t>8</w:t>
      </w:r>
      <w:r>
        <w:rPr>
          <w:rFonts w:hint="eastAsia" w:ascii="仿宋" w:hAnsi="仿宋" w:eastAsia="仿宋" w:cs="仿宋"/>
          <w:bCs/>
          <w:color w:val="auto"/>
          <w:kern w:val="0"/>
        </w:rPr>
        <w:t>月</w:t>
      </w:r>
      <w:r>
        <w:rPr>
          <w:rFonts w:ascii="仿宋" w:hAnsi="仿宋" w:eastAsia="仿宋" w:cs="仿宋"/>
          <w:bCs/>
          <w:color w:val="auto"/>
          <w:kern w:val="0"/>
        </w:rPr>
        <w:t>24</w:t>
      </w:r>
      <w:r>
        <w:rPr>
          <w:rFonts w:hint="eastAsia" w:ascii="仿宋" w:hAnsi="仿宋" w:eastAsia="仿宋" w:cs="仿宋"/>
          <w:bCs/>
          <w:color w:val="auto"/>
          <w:kern w:val="0"/>
        </w:rPr>
        <w:t>日</w:t>
      </w:r>
      <w:bookmarkEnd w:id="13"/>
      <w:bookmarkEnd w:id="14"/>
      <w:bookmarkEnd w:id="15"/>
      <w:r>
        <w:rPr>
          <w:rFonts w:ascii="仿宋" w:hAnsi="仿宋" w:eastAsia="仿宋" w:cs="仿宋"/>
          <w:bCs/>
          <w:color w:val="auto"/>
          <w:kern w:val="0"/>
        </w:rPr>
        <w:t>14</w:t>
      </w:r>
      <w:r>
        <w:rPr>
          <w:rFonts w:hint="eastAsia" w:ascii="仿宋" w:hAnsi="仿宋" w:eastAsia="仿宋" w:cs="仿宋"/>
          <w:bCs/>
          <w:color w:val="auto"/>
          <w:kern w:val="0"/>
        </w:rPr>
        <w:t>时</w:t>
      </w:r>
      <w:r>
        <w:rPr>
          <w:rFonts w:ascii="仿宋" w:hAnsi="仿宋" w:eastAsia="仿宋" w:cs="仿宋"/>
          <w:bCs/>
          <w:color w:val="auto"/>
          <w:kern w:val="0"/>
        </w:rPr>
        <w:t>00</w:t>
      </w:r>
      <w:r>
        <w:rPr>
          <w:rFonts w:hint="eastAsia" w:ascii="仿宋" w:hAnsi="仿宋" w:eastAsia="仿宋" w:cs="仿宋"/>
          <w:bCs/>
          <w:color w:val="auto"/>
          <w:kern w:val="0"/>
        </w:rPr>
        <w:t>分</w:t>
      </w:r>
    </w:p>
    <w:p>
      <w:pPr>
        <w:pStyle w:val="9"/>
        <w:spacing w:line="460" w:lineRule="exact"/>
        <w:ind w:firstLine="480"/>
        <w:rPr>
          <w:rFonts w:ascii="仿宋" w:hAnsi="仿宋" w:eastAsia="仿宋" w:cs="仿宋"/>
          <w:color w:val="auto"/>
          <w:u w:val="single"/>
        </w:rPr>
      </w:pPr>
      <w:bookmarkStart w:id="16" w:name="_Toc17905"/>
      <w:r>
        <w:rPr>
          <w:rFonts w:hint="eastAsia" w:ascii="仿宋" w:hAnsi="仿宋" w:eastAsia="仿宋" w:cs="仿宋"/>
          <w:color w:val="auto"/>
        </w:rPr>
        <w:t>投标文件递交地址：浙江省杭州市西湖区古墩路701号紫金广场A座1505室。</w:t>
      </w:r>
    </w:p>
    <w:p>
      <w:pPr>
        <w:pStyle w:val="9"/>
        <w:spacing w:line="460" w:lineRule="exact"/>
        <w:ind w:firstLine="480"/>
        <w:outlineLvl w:val="0"/>
        <w:rPr>
          <w:rFonts w:ascii="仿宋" w:hAnsi="仿宋" w:eastAsia="仿宋" w:cs="仿宋"/>
          <w:bCs/>
          <w:color w:val="auto"/>
          <w:kern w:val="0"/>
        </w:rPr>
      </w:pPr>
      <w:bookmarkStart w:id="17" w:name="_Toc19143"/>
      <w:bookmarkStart w:id="18" w:name="_Toc4368"/>
      <w:r>
        <w:rPr>
          <w:rFonts w:hint="eastAsia" w:ascii="仿宋" w:hAnsi="仿宋" w:eastAsia="仿宋" w:cs="仿宋"/>
          <w:color w:val="auto"/>
        </w:rPr>
        <w:t>开标时间：</w:t>
      </w:r>
      <w:bookmarkEnd w:id="16"/>
      <w:r>
        <w:rPr>
          <w:rFonts w:hint="eastAsia" w:ascii="仿宋" w:hAnsi="仿宋" w:eastAsia="仿宋" w:cs="仿宋"/>
          <w:bCs/>
          <w:color w:val="auto"/>
          <w:kern w:val="0"/>
        </w:rPr>
        <w:t>同投标截止时间</w:t>
      </w:r>
      <w:bookmarkEnd w:id="17"/>
      <w:bookmarkEnd w:id="18"/>
    </w:p>
    <w:p>
      <w:pPr>
        <w:pStyle w:val="2"/>
        <w:tabs>
          <w:tab w:val="left" w:pos="840"/>
          <w:tab w:val="right" w:leader="dot" w:pos="8296"/>
        </w:tabs>
        <w:spacing w:line="400" w:lineRule="exact"/>
        <w:ind w:firstLine="420" w:firstLineChars="200"/>
        <w:rPr>
          <w:rFonts w:ascii="仿宋" w:hAnsi="仿宋" w:eastAsia="仿宋" w:cs="仿宋"/>
          <w:b/>
          <w:color w:val="auto"/>
          <w:u w:val="single"/>
        </w:rPr>
      </w:pPr>
      <w:r>
        <w:rPr>
          <w:rFonts w:hint="eastAsia" w:ascii="仿宋" w:hAnsi="仿宋" w:eastAsia="仿宋" w:cs="仿宋"/>
          <w:color w:val="auto"/>
        </w:rPr>
        <w:t>开标地点：浙江省杭州市西湖区古墩路701号紫金广场A座1505楼。</w:t>
      </w:r>
    </w:p>
    <w:p>
      <w:pPr>
        <w:spacing w:line="460" w:lineRule="exact"/>
        <w:ind w:firstLine="482" w:firstLineChars="200"/>
        <w:outlineLvl w:val="0"/>
        <w:rPr>
          <w:rFonts w:ascii="仿宋" w:hAnsi="仿宋" w:eastAsia="仿宋" w:cs="仿宋"/>
          <w:b/>
          <w:color w:val="auto"/>
          <w:sz w:val="24"/>
        </w:rPr>
      </w:pPr>
      <w:bookmarkStart w:id="19" w:name="_Toc1397"/>
      <w:bookmarkStart w:id="20" w:name="_Toc14927"/>
      <w:bookmarkStart w:id="21" w:name="_Toc19552"/>
      <w:r>
        <w:rPr>
          <w:rFonts w:hint="eastAsia" w:ascii="仿宋" w:hAnsi="仿宋" w:eastAsia="仿宋" w:cs="仿宋"/>
          <w:b/>
          <w:color w:val="auto"/>
          <w:sz w:val="24"/>
        </w:rPr>
        <w:t>七、联系方式</w:t>
      </w:r>
      <w:bookmarkEnd w:id="19"/>
      <w:bookmarkEnd w:id="20"/>
      <w:bookmarkEnd w:id="21"/>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招标单位名称：杭州天然气有限公司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招标单位地址：杭州市艮山东路136号</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招标单位联系人：李晓霞       联系电话：18968193981</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招标代理机构名称：浙江省成套工程有限公司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招标代理机构地址：浙江省杭州市西湖区古墩路701号紫金广场A座1208</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招标代理机构联系人：朱旭文  联系电话：0571-85152323/15757184731</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邮箱： ZJCT1215@163.com         </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杭州天然气有限公司</w:t>
      </w:r>
    </w:p>
    <w:p>
      <w:pPr>
        <w:spacing w:line="460" w:lineRule="exact"/>
        <w:jc w:val="right"/>
        <w:rPr>
          <w:rFonts w:ascii="仿宋" w:hAnsi="仿宋" w:eastAsia="仿宋" w:cs="仿宋"/>
          <w:color w:val="auto"/>
          <w:sz w:val="24"/>
        </w:rPr>
      </w:pPr>
      <w:r>
        <w:rPr>
          <w:rFonts w:hint="eastAsia" w:ascii="仿宋" w:hAnsi="仿宋" w:eastAsia="仿宋" w:cs="仿宋"/>
          <w:color w:val="auto"/>
          <w:sz w:val="24"/>
        </w:rPr>
        <w:t>浙江省成套工程有限公司</w:t>
      </w:r>
    </w:p>
    <w:p>
      <w:pPr>
        <w:spacing w:line="460" w:lineRule="exact"/>
        <w:jc w:val="right"/>
        <w:rPr>
          <w:rFonts w:ascii="仿宋" w:hAnsi="仿宋" w:eastAsia="仿宋" w:cs="仿宋"/>
          <w:color w:val="auto"/>
        </w:rPr>
      </w:pPr>
      <w:r>
        <w:rPr>
          <w:rFonts w:hint="eastAsia" w:ascii="仿宋" w:hAnsi="仿宋" w:eastAsia="仿宋" w:cs="仿宋"/>
          <w:color w:val="auto"/>
          <w:sz w:val="24"/>
        </w:rPr>
        <w:t xml:space="preserve">  202</w:t>
      </w:r>
      <w:r>
        <w:rPr>
          <w:rFonts w:ascii="仿宋" w:hAnsi="仿宋" w:eastAsia="仿宋" w:cs="仿宋"/>
          <w:color w:val="auto"/>
          <w:sz w:val="24"/>
        </w:rPr>
        <w:t>3</w:t>
      </w:r>
      <w:r>
        <w:rPr>
          <w:rFonts w:hint="eastAsia" w:ascii="仿宋" w:hAnsi="仿宋" w:eastAsia="仿宋" w:cs="仿宋"/>
          <w:color w:val="auto"/>
          <w:sz w:val="24"/>
        </w:rPr>
        <w:t>年</w:t>
      </w:r>
      <w:r>
        <w:rPr>
          <w:rFonts w:ascii="仿宋" w:hAnsi="仿宋" w:eastAsia="仿宋" w:cs="仿宋"/>
          <w:color w:val="auto"/>
          <w:sz w:val="24"/>
        </w:rPr>
        <w:t>8</w:t>
      </w:r>
      <w:r>
        <w:rPr>
          <w:rFonts w:hint="eastAsia" w:ascii="仿宋" w:hAnsi="仿宋" w:eastAsia="仿宋" w:cs="仿宋"/>
          <w:color w:val="auto"/>
          <w:sz w:val="24"/>
        </w:rPr>
        <w:t>月</w:t>
      </w:r>
      <w:r>
        <w:rPr>
          <w:rFonts w:ascii="仿宋" w:hAnsi="仿宋" w:eastAsia="仿宋" w:cs="仿宋"/>
          <w:color w:val="auto"/>
          <w:sz w:val="24"/>
        </w:rPr>
        <w:t>4</w:t>
      </w:r>
      <w:r>
        <w:rPr>
          <w:rFonts w:hint="eastAsia" w:ascii="仿宋" w:hAnsi="仿宋" w:eastAsia="仿宋" w:cs="仿宋"/>
          <w:color w:val="auto"/>
          <w:sz w:val="24"/>
        </w:rPr>
        <w:t>日</w:t>
      </w:r>
    </w:p>
    <w:bookmarkEnd w:id="0"/>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01"/>
    <w:rsid w:val="00001E7C"/>
    <w:rsid w:val="00065189"/>
    <w:rsid w:val="00076F13"/>
    <w:rsid w:val="000E0392"/>
    <w:rsid w:val="00103009"/>
    <w:rsid w:val="0011084C"/>
    <w:rsid w:val="001120DD"/>
    <w:rsid w:val="00121649"/>
    <w:rsid w:val="001363A5"/>
    <w:rsid w:val="0013655E"/>
    <w:rsid w:val="001417D4"/>
    <w:rsid w:val="00150B5F"/>
    <w:rsid w:val="00157CF1"/>
    <w:rsid w:val="0016254B"/>
    <w:rsid w:val="0018250A"/>
    <w:rsid w:val="001840A4"/>
    <w:rsid w:val="0020198E"/>
    <w:rsid w:val="00224A3F"/>
    <w:rsid w:val="00226045"/>
    <w:rsid w:val="00230860"/>
    <w:rsid w:val="0023523B"/>
    <w:rsid w:val="00247CDC"/>
    <w:rsid w:val="00265299"/>
    <w:rsid w:val="002804FC"/>
    <w:rsid w:val="002C32EB"/>
    <w:rsid w:val="002C5A33"/>
    <w:rsid w:val="002D4A0E"/>
    <w:rsid w:val="002F16CF"/>
    <w:rsid w:val="00340B51"/>
    <w:rsid w:val="0036403F"/>
    <w:rsid w:val="003868AD"/>
    <w:rsid w:val="003A2B6B"/>
    <w:rsid w:val="003F417D"/>
    <w:rsid w:val="003F4FB9"/>
    <w:rsid w:val="004042A6"/>
    <w:rsid w:val="00414910"/>
    <w:rsid w:val="004318E8"/>
    <w:rsid w:val="00437307"/>
    <w:rsid w:val="004843A0"/>
    <w:rsid w:val="004E2227"/>
    <w:rsid w:val="00500269"/>
    <w:rsid w:val="00505331"/>
    <w:rsid w:val="00507691"/>
    <w:rsid w:val="00511449"/>
    <w:rsid w:val="0051332A"/>
    <w:rsid w:val="00546A7D"/>
    <w:rsid w:val="005562C6"/>
    <w:rsid w:val="005B73BC"/>
    <w:rsid w:val="005D3363"/>
    <w:rsid w:val="005D3E35"/>
    <w:rsid w:val="005D7FEE"/>
    <w:rsid w:val="0063195B"/>
    <w:rsid w:val="00632FF8"/>
    <w:rsid w:val="0063550B"/>
    <w:rsid w:val="00677C5B"/>
    <w:rsid w:val="00691B90"/>
    <w:rsid w:val="006C57D9"/>
    <w:rsid w:val="006D38F8"/>
    <w:rsid w:val="006E410B"/>
    <w:rsid w:val="006E7CDC"/>
    <w:rsid w:val="00723FCF"/>
    <w:rsid w:val="00733B2B"/>
    <w:rsid w:val="00773506"/>
    <w:rsid w:val="00796B76"/>
    <w:rsid w:val="008008C6"/>
    <w:rsid w:val="00811DBC"/>
    <w:rsid w:val="00854785"/>
    <w:rsid w:val="00862701"/>
    <w:rsid w:val="0089025E"/>
    <w:rsid w:val="00893870"/>
    <w:rsid w:val="008956E6"/>
    <w:rsid w:val="008A17F1"/>
    <w:rsid w:val="008C4C5D"/>
    <w:rsid w:val="008D0960"/>
    <w:rsid w:val="008D21FC"/>
    <w:rsid w:val="008F3687"/>
    <w:rsid w:val="008F6B12"/>
    <w:rsid w:val="009063EC"/>
    <w:rsid w:val="00915B85"/>
    <w:rsid w:val="00923D77"/>
    <w:rsid w:val="009358E4"/>
    <w:rsid w:val="00950801"/>
    <w:rsid w:val="00950EB3"/>
    <w:rsid w:val="009D03D6"/>
    <w:rsid w:val="00A4342A"/>
    <w:rsid w:val="00A53D7E"/>
    <w:rsid w:val="00A719CB"/>
    <w:rsid w:val="00A762FA"/>
    <w:rsid w:val="00A843B5"/>
    <w:rsid w:val="00AB48EE"/>
    <w:rsid w:val="00AE6930"/>
    <w:rsid w:val="00B12A86"/>
    <w:rsid w:val="00BB51EB"/>
    <w:rsid w:val="00BD56FA"/>
    <w:rsid w:val="00BD7D8C"/>
    <w:rsid w:val="00C25586"/>
    <w:rsid w:val="00C434AF"/>
    <w:rsid w:val="00C67ACD"/>
    <w:rsid w:val="00C970BF"/>
    <w:rsid w:val="00CA0BDB"/>
    <w:rsid w:val="00D132D8"/>
    <w:rsid w:val="00D30B21"/>
    <w:rsid w:val="00D87842"/>
    <w:rsid w:val="00D90227"/>
    <w:rsid w:val="00D91731"/>
    <w:rsid w:val="00D9480F"/>
    <w:rsid w:val="00DA6575"/>
    <w:rsid w:val="00DD16CE"/>
    <w:rsid w:val="00DD3758"/>
    <w:rsid w:val="00DD57D6"/>
    <w:rsid w:val="00DE06C5"/>
    <w:rsid w:val="00E24A2D"/>
    <w:rsid w:val="00E40751"/>
    <w:rsid w:val="00E52FC2"/>
    <w:rsid w:val="00E77DC0"/>
    <w:rsid w:val="00EE6659"/>
    <w:rsid w:val="00F32F91"/>
    <w:rsid w:val="00F61AEF"/>
    <w:rsid w:val="00F715DC"/>
    <w:rsid w:val="00F75C2B"/>
    <w:rsid w:val="00F96AF7"/>
    <w:rsid w:val="00FB0DD8"/>
    <w:rsid w:val="00FD7121"/>
    <w:rsid w:val="00FE1F60"/>
    <w:rsid w:val="00FF512A"/>
    <w:rsid w:val="4F3B6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c 1"/>
    <w:basedOn w:val="1"/>
    <w:next w:val="1"/>
    <w:unhideWhenUsed/>
    <w:qFormat/>
    <w:uiPriority w:val="0"/>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_Style 2"/>
    <w:basedOn w:val="1"/>
    <w:qFormat/>
    <w:uiPriority w:val="0"/>
    <w:pPr>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317</Words>
  <Characters>1811</Characters>
  <Lines>15</Lines>
  <Paragraphs>4</Paragraphs>
  <TotalTime>0</TotalTime>
  <ScaleCrop>false</ScaleCrop>
  <LinksUpToDate>false</LinksUpToDate>
  <CharactersWithSpaces>2124</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2023-08-01T07:48:00Z</dcterms:created>
  <dc:creator>郑程</dc:creator>
  <cp:lastModifiedBy>nipd</cp:lastModifiedBy>
  <dcterms:modified xsi:type="dcterms:W3CDTF">2023-08-02T07:09:39Z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B947842973614001804038B8FEF94D44</vt:lpwstr>
  </property>
</Properties>
</file>