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0" w:beforeAutospacing="0" w:after="50" w:afterAutospacing="0" w:line="240" w:lineRule="atLeast"/>
        <w:ind w:left="0" w:right="20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关于城市大脑停车系统人工客服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2024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年度上半年</w:t>
      </w:r>
    </w:p>
    <w:p>
      <w:pPr>
        <w:pStyle w:val="2"/>
        <w:keepNext w:val="0"/>
        <w:keepLines w:val="0"/>
        <w:widowControl/>
        <w:suppressLineNumbers w:val="0"/>
        <w:spacing w:before="40" w:beforeAutospacing="0" w:after="50" w:afterAutospacing="0" w:line="240" w:lineRule="atLeast"/>
        <w:ind w:left="0" w:right="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外包服务项目的招标公告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50" w:afterAutospacing="0" w:line="240" w:lineRule="atLeast"/>
        <w:ind w:left="0" w:right="0"/>
        <w:rPr>
          <w:sz w:val="44"/>
          <w:szCs w:val="44"/>
        </w:rPr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杭州市城市大脑停车系统运营股份有限公司</w:t>
      </w:r>
      <w:r>
        <w:rPr>
          <w:rFonts w:hint="eastAsia" w:ascii="宋体" w:hAnsi="宋体" w:eastAsia="宋体" w:cs="宋体"/>
          <w:sz w:val="24"/>
          <w:szCs w:val="24"/>
        </w:rPr>
        <w:t>委托</w:t>
      </w:r>
      <w:r>
        <w:rPr>
          <w:rFonts w:hint="eastAsia" w:ascii="宋体" w:hAnsi="宋体" w:eastAsia="宋体" w:cs="宋体"/>
          <w:sz w:val="24"/>
          <w:szCs w:val="24"/>
          <w:u w:val="single"/>
        </w:rPr>
        <w:t>浙江华夏工程管理有限公司</w:t>
      </w:r>
      <w:r>
        <w:rPr>
          <w:rFonts w:hint="eastAsia" w:ascii="宋体" w:hAnsi="宋体" w:eastAsia="宋体" w:cs="宋体"/>
          <w:sz w:val="24"/>
          <w:szCs w:val="24"/>
        </w:rPr>
        <w:t>，对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城市大脑停车系统人工客服2024年度上半年外包服务项目</w:t>
      </w:r>
      <w:r>
        <w:rPr>
          <w:rFonts w:hint="eastAsia" w:ascii="宋体" w:hAnsi="宋体" w:eastAsia="宋体" w:cs="宋体"/>
          <w:sz w:val="24"/>
          <w:szCs w:val="24"/>
        </w:rPr>
        <w:t>进行</w:t>
      </w:r>
      <w:r>
        <w:rPr>
          <w:rFonts w:hint="eastAsia" w:ascii="宋体" w:hAnsi="宋体" w:eastAsia="宋体" w:cs="宋体"/>
          <w:sz w:val="24"/>
          <w:szCs w:val="24"/>
          <w:u w:val="single"/>
        </w:rPr>
        <w:t>公开招标</w:t>
      </w:r>
      <w:r>
        <w:rPr>
          <w:rFonts w:hint="eastAsia" w:ascii="宋体" w:hAnsi="宋体" w:eastAsia="宋体" w:cs="宋体"/>
          <w:sz w:val="24"/>
          <w:szCs w:val="24"/>
        </w:rPr>
        <w:t>，欢迎对本项目有兴趣并符合投标人资格条件的投标人参加投标。具体如下：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1、招标编号：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CTDN-2023-004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2、项目名称：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城市大脑停车系统人工客服2024年度上半年外包服务项目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3、项目地点：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杭州市  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4、项目本期概算：</w:t>
      </w:r>
      <w:r>
        <w:rPr>
          <w:rFonts w:hint="eastAsia" w:ascii="宋体" w:hAnsi="宋体" w:eastAsia="宋体" w:cs="宋体"/>
          <w:sz w:val="24"/>
          <w:szCs w:val="24"/>
        </w:rPr>
        <w:t>资金来源：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 自筹 </w:t>
      </w:r>
      <w:r>
        <w:rPr>
          <w:rFonts w:hint="eastAsia" w:ascii="宋体" w:hAnsi="宋体" w:eastAsia="宋体" w:cs="宋体"/>
          <w:sz w:val="24"/>
          <w:szCs w:val="24"/>
        </w:rPr>
        <w:t>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最高限价：</w:t>
      </w:r>
    </w:p>
    <w:tbl>
      <w:tblPr>
        <w:tblW w:w="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81"/>
        <w:gridCol w:w="620"/>
        <w:gridCol w:w="740"/>
        <w:gridCol w:w="381"/>
        <w:gridCol w:w="622"/>
        <w:gridCol w:w="620"/>
        <w:gridCol w:w="3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atLeast"/>
        </w:trPr>
        <w:tc>
          <w:tcPr>
            <w:tcW w:w="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服务项目</w:t>
            </w:r>
          </w:p>
        </w:tc>
        <w:tc>
          <w:tcPr>
            <w:tcW w:w="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单价限价</w:t>
            </w:r>
          </w:p>
        </w:tc>
        <w:tc>
          <w:tcPr>
            <w:tcW w:w="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总价限价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（万元）</w:t>
            </w: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服务要求</w:t>
            </w:r>
          </w:p>
        </w:tc>
        <w:tc>
          <w:tcPr>
            <w:tcW w:w="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在线接听客服兼客服组长（全日）</w:t>
            </w:r>
          </w:p>
        </w:tc>
        <w:tc>
          <w:tcPr>
            <w:tcW w:w="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25000元/岗/月</w:t>
            </w:r>
          </w:p>
        </w:tc>
        <w:tc>
          <w:tcPr>
            <w:tcW w:w="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1岗*6月</w:t>
            </w:r>
          </w:p>
        </w:tc>
        <w:tc>
          <w:tcPr>
            <w:tcW w:w="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24小时电话接听与客诉处理、在线客服回复、需求外呼对接相结合的坐席，节假日照常</w:t>
            </w:r>
          </w:p>
        </w:tc>
        <w:tc>
          <w:tcPr>
            <w:tcW w:w="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44"/>
                <w:szCs w:val="5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在线处理客服</w:t>
            </w:r>
          </w:p>
        </w:tc>
        <w:tc>
          <w:tcPr>
            <w:tcW w:w="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9000元/岗/月</w:t>
            </w:r>
          </w:p>
        </w:tc>
        <w:tc>
          <w:tcPr>
            <w:tcW w:w="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3岗*6月</w:t>
            </w:r>
          </w:p>
        </w:tc>
        <w:tc>
          <w:tcPr>
            <w:tcW w:w="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16.2</w:t>
            </w:r>
          </w:p>
        </w:tc>
        <w:tc>
          <w:tcPr>
            <w:tcW w:w="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服务时间（十小时）电话接听与客诉处理、在线客服回复、需求外呼对接相结合的坐席，节假日照常</w:t>
            </w:r>
          </w:p>
        </w:tc>
        <w:tc>
          <w:tcPr>
            <w:tcW w:w="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44"/>
                <w:szCs w:val="5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3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最高限价</w:t>
            </w:r>
          </w:p>
        </w:tc>
        <w:tc>
          <w:tcPr>
            <w:tcW w:w="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31.2</w:t>
            </w:r>
          </w:p>
        </w:tc>
        <w:tc>
          <w:tcPr>
            <w:tcW w:w="2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52"/>
                <w:szCs w:val="52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/</w:t>
            </w:r>
          </w:p>
        </w:tc>
        <w:tc>
          <w:tcPr>
            <w:tcW w:w="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44"/>
                <w:szCs w:val="52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160" w:lineRule="atLeast"/>
        <w:ind w:left="0" w:right="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   5、招标范围及内容：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本项目主要招标内容为四个固定客服岗，其中，在线接听客服兼客服组长负责24小时电话接听与客诉处理、在线客服回复能力和呼出相结合的坐席，在线处理客服负责8:00-18:00电话接听与处理和呼出坐席模式（含在线客服）。以上四个固定客服岗开展电话接听、业务处理、工单呼出反馈等基础客服工作，节假日照常。服务期：自合同签订之日起半年。详见招标文件第六章“招标内容及需求”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6、投标人资格条件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70" w:right="0" w:firstLine="21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（1）在中华人民共和国境内注册，具有独立承担民事责任的能力（提供营业执照或者事业单位法人证书、社会团体法人登记证书、其他组织登记证明文件，下同）副本复印件（加盖公章）；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70" w:right="0" w:firstLine="21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（2）具有履行合同所必需的设备和专业技术能力；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70" w:right="0" w:firstLine="21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（3）具有良好的商业信誉和健全的财务会计制度；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70" w:right="0" w:firstLine="21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（4）与招标人存在利害关系可能影响招标公正性的单位，不得参加本项目投标。单位负责人为同一人或者存在控股、管理关系的不同单位，不得同时参加本招标项目投标；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70" w:right="0" w:firstLine="21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（5）未被信用中国（www.creditchina.gov.cn） 列入失信被执行人、重大税收违法案件当事人名单、政府严重违法失信行为记录名单；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70" w:right="0" w:firstLine="21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（6）本项目不接受联合体投标。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70" w:right="0" w:firstLine="21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注：上述证明资料须齐全、有效，复印件应加盖投标人单位公章（</w:t>
      </w:r>
      <w:r>
        <w:rPr>
          <w:rStyle w:val="5"/>
          <w:rFonts w:hint="eastAsia" w:ascii="宋体" w:hAnsi="宋体" w:eastAsia="宋体" w:cs="宋体"/>
          <w:sz w:val="24"/>
          <w:szCs w:val="24"/>
        </w:rPr>
        <w:t>所盖印章均为物理印章，加盖电子印章的将被视为无效，下同</w:t>
      </w:r>
      <w:r>
        <w:rPr>
          <w:rFonts w:hint="eastAsia" w:ascii="宋体" w:hAnsi="宋体" w:eastAsia="宋体" w:cs="宋体"/>
          <w:sz w:val="24"/>
          <w:szCs w:val="24"/>
        </w:rPr>
        <w:t>），并在投标文件中提供。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7、投标报名及招标文件领取方式：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（1）报名期限：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>公告发布之日起</w:t>
      </w:r>
      <w:r>
        <w:rPr>
          <w:rFonts w:hint="eastAsia" w:ascii="宋体" w:hAnsi="宋体" w:eastAsia="宋体" w:cs="宋体"/>
          <w:sz w:val="24"/>
          <w:szCs w:val="24"/>
        </w:rPr>
        <w:t>至</w:t>
      </w:r>
      <w:r>
        <w:rPr>
          <w:rFonts w:hint="eastAsia" w:ascii="宋体" w:hAnsi="宋体" w:eastAsia="宋体" w:cs="宋体"/>
          <w:sz w:val="24"/>
          <w:szCs w:val="24"/>
          <w:u w:val="single"/>
        </w:rPr>
        <w:t>2023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u w:val="single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u w:val="single"/>
        </w:rPr>
        <w:t>7</w:t>
      </w:r>
      <w:r>
        <w:rPr>
          <w:rFonts w:hint="eastAsia" w:ascii="宋体" w:hAnsi="宋体" w:eastAsia="宋体" w:cs="宋体"/>
          <w:sz w:val="24"/>
          <w:szCs w:val="24"/>
        </w:rPr>
        <w:t>日上午 9：00-11：30，下午 2：00-5：00(公休日、节假日除外)；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（2）报名地点：线上获取（将购买招标文件资料扫描件合并成一个PDF发送至邮箱</w:t>
      </w:r>
      <w:r>
        <w:rPr>
          <w:rFonts w:hint="eastAsia" w:ascii="宋体" w:hAnsi="宋体" w:eastAsia="宋体" w:cs="宋体"/>
          <w:sz w:val="24"/>
          <w:szCs w:val="24"/>
          <w:u w:val="single"/>
        </w:rPr>
        <w:t>375600502@qq.com </w:t>
      </w:r>
      <w:r>
        <w:rPr>
          <w:rFonts w:hint="eastAsia" w:ascii="宋体" w:hAnsi="宋体" w:eastAsia="宋体" w:cs="宋体"/>
          <w:sz w:val="24"/>
          <w:szCs w:val="24"/>
        </w:rPr>
        <w:t>）；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（3）报名时须提交的资料：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a、投标人的营业执照复印件（加盖公章）；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b、投标人的介绍信或法人代表授权委托书及授权代表身份证复印件（加盖公章）；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280" w:right="0" w:firstLine="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c、填写完整的“投标报名登记表”word电子版（见附件）。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（4）招标文件售价：500元/份，售后不退。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收款单位（户名）:浙江华夏工程管理有限公司；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开户银行：杭州联合农村商业银行股份有限公司科技支行；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银行账号：201000195043725；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8、投标截止时间及地址：</w:t>
      </w:r>
      <w:r>
        <w:rPr>
          <w:rFonts w:hint="eastAsia" w:ascii="宋体" w:hAnsi="宋体" w:eastAsia="宋体" w:cs="宋体"/>
          <w:sz w:val="24"/>
          <w:szCs w:val="24"/>
        </w:rPr>
        <w:t>2023年12月8日，上午9时30分；杭州市拱墅区延安路484号延中大楼A座12楼会议室。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280" w:right="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9、开标时间及地址：</w:t>
      </w:r>
      <w:r>
        <w:rPr>
          <w:rFonts w:hint="eastAsia" w:ascii="宋体" w:hAnsi="宋体" w:eastAsia="宋体" w:cs="宋体"/>
          <w:sz w:val="24"/>
          <w:szCs w:val="24"/>
        </w:rPr>
        <w:t>2023年12月8日，上午9时30分；杭州市拱墅区延安路484号延中大楼A座12楼会议室。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10、投标保证金交纳：</w:t>
      </w:r>
      <w:r>
        <w:rPr>
          <w:rFonts w:hint="eastAsia" w:ascii="宋体" w:hAnsi="宋体" w:eastAsia="宋体" w:cs="宋体"/>
          <w:sz w:val="24"/>
          <w:szCs w:val="24"/>
        </w:rPr>
        <w:t>本项目</w:t>
      </w:r>
      <w:r>
        <w:rPr>
          <w:rStyle w:val="5"/>
          <w:rFonts w:hint="eastAsia" w:ascii="宋体" w:hAnsi="宋体" w:eastAsia="宋体" w:cs="宋体"/>
          <w:sz w:val="24"/>
          <w:szCs w:val="24"/>
          <w:u w:val="single"/>
        </w:rPr>
        <w:t>需要</w:t>
      </w:r>
      <w:r>
        <w:rPr>
          <w:rFonts w:hint="eastAsia" w:ascii="宋体" w:hAnsi="宋体" w:eastAsia="宋体" w:cs="宋体"/>
          <w:sz w:val="24"/>
          <w:szCs w:val="24"/>
        </w:rPr>
        <w:t>交纳投标保证金。交纳投标保证金的具体要求如下：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（1）交纳金额：6000元；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（2）缴纳账户：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收款单位（户名）:浙江华夏工程管理有限公司；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开户银行：杭州联合农村商业银行股份有限公司科技支行；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银行账号：201000195043725；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（3）缴纳方式：电汇或网银转账招标文件指定的账户；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（4）缴纳截止时间：要求投标截止时间前一天必须到账，请投标人提前以电汇形式进行缴纳。保证金必须以投标人名义提交。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11、发布公告的媒介：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80" w:afterAutospacing="0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本项目相关公告在</w:t>
      </w:r>
      <w:r>
        <w:rPr>
          <w:rFonts w:hint="eastAsia" w:ascii="宋体" w:hAnsi="宋体" w:eastAsia="宋体" w:cs="宋体"/>
          <w:spacing w:val="0"/>
          <w:sz w:val="24"/>
          <w:szCs w:val="24"/>
        </w:rPr>
        <w:t>杭州市城市建设投资集团有限公司https://www.hzcjtz.com/发布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12、</w:t>
      </w:r>
      <w:r>
        <w:rPr>
          <w:rStyle w:val="5"/>
          <w:rFonts w:hint="eastAsia" w:ascii="宋体" w:hAnsi="宋体" w:eastAsia="宋体" w:cs="宋体"/>
          <w:sz w:val="24"/>
          <w:szCs w:val="24"/>
        </w:rPr>
        <w:t>联系方式：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标人：杭州市城市大脑停车系统运营股份有限公司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地址：杭州市拱墅区延安路484号延中大楼A座12楼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联系人：万工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电  话：0571-87679052 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招标代理：浙江华夏工程管理有限公司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地    址：杭州市西湖区振华路298号西港发展中心西3幢8楼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联 系 人：李海悦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电    话：13805784563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邮    箱：375600502@qq.com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Style w:val="5"/>
          <w:rFonts w:hint="eastAsia" w:ascii="宋体" w:hAnsi="宋体" w:eastAsia="宋体" w:cs="宋体"/>
          <w:sz w:val="24"/>
          <w:szCs w:val="24"/>
        </w:rPr>
        <w:t>13、监管部门：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杭州市城市大脑停车系统运营股份有限公司行政人事部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联 系 人：方工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联系电话：0571-87676906 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/>
        <w:ind w:left="0" w:right="0"/>
        <w:rPr>
          <w:sz w:val="52"/>
          <w:szCs w:val="52"/>
        </w:rPr>
      </w:pPr>
      <w:r>
        <w:rPr>
          <w:rFonts w:hint="eastAsia" w:ascii="宋体" w:hAnsi="宋体" w:eastAsia="宋体" w:cs="宋体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jc w:val="right"/>
        <w:rPr>
          <w:sz w:val="52"/>
          <w:szCs w:val="52"/>
        </w:rPr>
      </w:pPr>
      <w:r>
        <w:rPr>
          <w:rFonts w:hint="eastAsia" w:ascii="宋体" w:hAnsi="宋体" w:eastAsia="宋体" w:cs="宋体"/>
          <w:sz w:val="24"/>
          <w:szCs w:val="24"/>
        </w:rPr>
        <w:t>招标人：杭州市城市大脑停车系统运营股份有限公司</w:t>
      </w:r>
    </w:p>
    <w:p>
      <w:pPr>
        <w:pStyle w:val="2"/>
        <w:keepNext w:val="0"/>
        <w:keepLines w:val="0"/>
        <w:widowControl/>
        <w:suppressLineNumbers w:val="0"/>
        <w:spacing w:before="50" w:beforeAutospacing="0" w:after="50" w:afterAutospacing="0" w:line="240" w:lineRule="atLeast"/>
        <w:ind w:left="0" w:right="0" w:firstLine="280"/>
        <w:jc w:val="right"/>
        <w:rPr>
          <w:sz w:val="48"/>
          <w:szCs w:val="4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2023年11月17日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YTNmZDI2MmVlMzRlYWY2ZWJjYmFjODNhYWI1NDYifQ=="/>
  </w:docVars>
  <w:rsids>
    <w:rsidRoot w:val="00000000"/>
    <w:rsid w:val="2642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2023-11-16T07:48:59Z</dcterms:created>
  <dc:creator>聂玉玲</dc:creator>
  <cp:lastModifiedBy>KYROS</cp:lastModifiedBy>
  <dcterms:modified xsi:type="dcterms:W3CDTF">2023-11-16T07:50:06Z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88923AA1EC0E4DB48543817253B9021D_12</vt:lpwstr>
  </property>
</Properties>
</file>