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tabs>
          <w:tab w:val="left" w:pos="2544"/>
          <w:tab w:val="center" w:pos="4320"/>
        </w:tabs>
        <w:adjustRightInd w:val="0"/>
        <w:snapToGrid w:val="0"/>
        <w:spacing w:line="360" w:lineRule="auto"/>
        <w:jc w:val="center"/>
        <w:rPr>
          <w:rFonts w:hint="eastAsia" w:ascii="宋体" w:hAnsi="宋体"/>
          <w:bCs w:val="0"/>
          <w:sz w:val="32"/>
        </w:rPr>
      </w:pPr>
      <w:bookmarkStart w:id="0" w:name="_Toc20371"/>
      <w:bookmarkStart w:id="1" w:name="_Toc10853"/>
      <w:bookmarkStart w:id="2" w:name="_Toc18918"/>
      <w:bookmarkStart w:id="3" w:name="_Toc1677"/>
      <w:r>
        <w:rPr>
          <w:rFonts w:hint="eastAsia" w:ascii="宋体" w:hAnsi="宋体"/>
          <w:bCs w:val="0"/>
          <w:sz w:val="32"/>
        </w:rPr>
        <w:t>杭州市城市建设投资集团有限公司</w:t>
      </w:r>
    </w:p>
    <w:p>
      <w:pPr>
        <w:pStyle w:val="3"/>
        <w:tabs>
          <w:tab w:val="left" w:pos="2544"/>
          <w:tab w:val="center" w:pos="4320"/>
        </w:tabs>
        <w:adjustRightInd w:val="0"/>
        <w:snapToGrid w:val="0"/>
        <w:spacing w:line="360" w:lineRule="auto"/>
        <w:jc w:val="center"/>
        <w:rPr>
          <w:rFonts w:hint="eastAsia" w:ascii="宋体" w:hAnsi="宋体"/>
          <w:bCs w:val="0"/>
          <w:sz w:val="32"/>
        </w:rPr>
      </w:pPr>
      <w:r>
        <w:rPr>
          <w:rFonts w:hint="eastAsia" w:ascii="宋体" w:hAnsi="宋体"/>
          <w:bCs w:val="0"/>
          <w:sz w:val="32"/>
        </w:rPr>
        <w:t>2024-2026年资产评估服务入围项目招标公告</w:t>
      </w:r>
      <w:bookmarkEnd w:id="0"/>
      <w:bookmarkEnd w:id="1"/>
      <w:bookmarkEnd w:id="2"/>
      <w:bookmarkEnd w:id="3"/>
    </w:p>
    <w:p>
      <w:pPr>
        <w:rPr>
          <w:lang w:val="zh-CN"/>
        </w:rPr>
      </w:pPr>
    </w:p>
    <w:p>
      <w:pPr>
        <w:pStyle w:val="6"/>
        <w:adjustRightInd w:val="0"/>
        <w:snapToGrid w:val="0"/>
        <w:spacing w:beforeAutospacing="0" w:afterAutospacing="0" w:line="360" w:lineRule="auto"/>
        <w:ind w:firstLine="420" w:firstLineChars="200"/>
        <w:rPr>
          <w:rFonts w:cs="宋体"/>
          <w:sz w:val="21"/>
          <w:szCs w:val="21"/>
          <w:lang w:val="zh-CN"/>
        </w:rPr>
      </w:pPr>
      <w:r>
        <w:rPr>
          <w:rFonts w:hint="eastAsia" w:cs="宋体"/>
          <w:sz w:val="21"/>
          <w:szCs w:val="21"/>
          <w:u w:val="single"/>
          <w:lang w:val="zh-CN"/>
        </w:rPr>
        <w:t>杭州市城市建设投资集团有限公司</w:t>
      </w:r>
      <w:r>
        <w:rPr>
          <w:rFonts w:hint="eastAsia" w:cs="宋体"/>
          <w:sz w:val="21"/>
          <w:szCs w:val="21"/>
          <w:lang w:val="zh-CN"/>
        </w:rPr>
        <w:t>委托</w:t>
      </w:r>
      <w:r>
        <w:rPr>
          <w:rFonts w:hint="eastAsia" w:cs="宋体"/>
          <w:sz w:val="21"/>
          <w:szCs w:val="21"/>
          <w:u w:val="single"/>
          <w:lang w:val="zh-CN"/>
        </w:rPr>
        <w:t>浙江华耀建设咨询有限公司</w:t>
      </w:r>
      <w:r>
        <w:rPr>
          <w:rFonts w:hint="eastAsia" w:cs="宋体"/>
          <w:sz w:val="21"/>
          <w:szCs w:val="21"/>
          <w:lang w:val="zh-CN"/>
        </w:rPr>
        <w:t>，对</w:t>
      </w:r>
      <w:bookmarkStart w:id="4" w:name="_GoBack"/>
      <w:r>
        <w:rPr>
          <w:rFonts w:hint="eastAsia" w:cs="宋体"/>
          <w:sz w:val="21"/>
          <w:szCs w:val="21"/>
          <w:u w:val="single"/>
          <w:lang w:val="zh-CN"/>
        </w:rPr>
        <w:t>杭州市城市建设投资集团有限公司2024-2026年资产评估服务入围项目</w:t>
      </w:r>
      <w:bookmarkEnd w:id="4"/>
      <w:r>
        <w:rPr>
          <w:rFonts w:hint="eastAsia" w:cs="宋体"/>
          <w:sz w:val="21"/>
          <w:szCs w:val="21"/>
          <w:lang w:val="zh-CN"/>
        </w:rPr>
        <w:t>进行</w:t>
      </w:r>
      <w:r>
        <w:rPr>
          <w:rFonts w:hint="eastAsia" w:cs="宋体"/>
          <w:sz w:val="21"/>
          <w:szCs w:val="21"/>
          <w:u w:val="single"/>
          <w:lang w:val="zh-CN"/>
        </w:rPr>
        <w:t>公开招标</w:t>
      </w:r>
      <w:r>
        <w:rPr>
          <w:rFonts w:hint="eastAsia" w:cs="宋体"/>
          <w:sz w:val="21"/>
          <w:szCs w:val="21"/>
          <w:lang w:val="zh-CN"/>
        </w:rPr>
        <w:t>，欢迎对本项目有兴趣并</w:t>
      </w:r>
      <w:r>
        <w:rPr>
          <w:rFonts w:hint="eastAsia" w:cs="宋体"/>
          <w:sz w:val="21"/>
          <w:szCs w:val="21"/>
        </w:rPr>
        <w:t>符合投标人资格条件</w:t>
      </w:r>
      <w:r>
        <w:rPr>
          <w:rFonts w:hint="eastAsia" w:cs="宋体"/>
          <w:sz w:val="21"/>
          <w:szCs w:val="21"/>
          <w:lang w:val="zh-CN"/>
        </w:rPr>
        <w:t>的投标人参加投标。具体如下：</w:t>
      </w:r>
    </w:p>
    <w:p>
      <w:pPr>
        <w:pStyle w:val="6"/>
        <w:adjustRightInd w:val="0"/>
        <w:snapToGrid w:val="0"/>
        <w:spacing w:beforeAutospacing="0" w:afterAutospacing="0" w:line="360" w:lineRule="auto"/>
        <w:ind w:firstLine="422" w:firstLineChars="200"/>
        <w:rPr>
          <w:rFonts w:cs="宋体"/>
          <w:sz w:val="21"/>
          <w:szCs w:val="21"/>
        </w:rPr>
      </w:pPr>
      <w:r>
        <w:rPr>
          <w:rFonts w:hint="eastAsia" w:cs="宋体"/>
          <w:b/>
          <w:bCs/>
          <w:sz w:val="21"/>
          <w:szCs w:val="21"/>
        </w:rPr>
        <w:t>1、招标编号：</w:t>
      </w:r>
      <w:r>
        <w:rPr>
          <w:rFonts w:hint="eastAsia" w:cs="宋体"/>
          <w:sz w:val="21"/>
          <w:szCs w:val="21"/>
          <w:u w:val="single"/>
        </w:rPr>
        <w:t>CT-1FZB2404001</w:t>
      </w:r>
      <w:r>
        <w:rPr>
          <w:rFonts w:hint="eastAsia" w:cs="宋体"/>
          <w:sz w:val="21"/>
          <w:szCs w:val="21"/>
        </w:rPr>
        <w:t>。</w:t>
      </w:r>
    </w:p>
    <w:p>
      <w:pPr>
        <w:pStyle w:val="6"/>
        <w:adjustRightInd w:val="0"/>
        <w:snapToGrid w:val="0"/>
        <w:spacing w:beforeAutospacing="0" w:afterAutospacing="0" w:line="360" w:lineRule="auto"/>
        <w:ind w:firstLine="422" w:firstLineChars="200"/>
        <w:rPr>
          <w:rFonts w:cs="宋体"/>
          <w:bCs/>
          <w:sz w:val="21"/>
          <w:szCs w:val="21"/>
          <w:u w:val="single"/>
        </w:rPr>
      </w:pPr>
      <w:r>
        <w:rPr>
          <w:rFonts w:hint="eastAsia" w:cs="宋体"/>
          <w:b/>
          <w:bCs/>
          <w:sz w:val="21"/>
          <w:szCs w:val="21"/>
        </w:rPr>
        <w:t>2、项目名称：</w:t>
      </w:r>
      <w:r>
        <w:rPr>
          <w:rFonts w:hint="eastAsia" w:cs="宋体"/>
          <w:sz w:val="21"/>
          <w:szCs w:val="21"/>
          <w:u w:val="single"/>
        </w:rPr>
        <w:t>杭州市城市建设投资集团有限公司2024-2026年资产评估服务入围项目</w:t>
      </w:r>
      <w:r>
        <w:rPr>
          <w:rFonts w:hint="eastAsia" w:cs="宋体"/>
          <w:sz w:val="21"/>
          <w:szCs w:val="21"/>
        </w:rPr>
        <w:t>。</w:t>
      </w:r>
    </w:p>
    <w:p>
      <w:pPr>
        <w:pStyle w:val="6"/>
        <w:adjustRightInd w:val="0"/>
        <w:snapToGrid w:val="0"/>
        <w:spacing w:beforeAutospacing="0" w:afterAutospacing="0" w:line="360" w:lineRule="auto"/>
        <w:ind w:firstLine="422" w:firstLineChars="200"/>
        <w:rPr>
          <w:rFonts w:cs="宋体"/>
          <w:bCs/>
          <w:sz w:val="21"/>
          <w:szCs w:val="21"/>
        </w:rPr>
      </w:pPr>
      <w:r>
        <w:rPr>
          <w:rFonts w:hint="eastAsia" w:cs="宋体"/>
          <w:b/>
          <w:bCs/>
          <w:sz w:val="21"/>
          <w:szCs w:val="21"/>
        </w:rPr>
        <w:t>3、项目地点：</w:t>
      </w:r>
      <w:r>
        <w:rPr>
          <w:rFonts w:hint="eastAsia" w:cs="宋体"/>
          <w:sz w:val="21"/>
          <w:szCs w:val="21"/>
          <w:u w:val="single"/>
        </w:rPr>
        <w:t>杭州市（服务范围包含但不限于杭州市上城区、拱墅区、西湖区、滨江区、临平区、余杭区、萧山区、钱塘区、富阳区、临安区）</w:t>
      </w:r>
      <w:r>
        <w:rPr>
          <w:rFonts w:hint="eastAsia" w:cs="宋体"/>
          <w:sz w:val="21"/>
          <w:szCs w:val="21"/>
        </w:rPr>
        <w:t>。</w:t>
      </w:r>
    </w:p>
    <w:p>
      <w:pPr>
        <w:pStyle w:val="6"/>
        <w:adjustRightInd w:val="0"/>
        <w:snapToGrid w:val="0"/>
        <w:spacing w:beforeAutospacing="0" w:afterAutospacing="0" w:line="360" w:lineRule="auto"/>
        <w:ind w:firstLine="422" w:firstLineChars="200"/>
        <w:rPr>
          <w:rFonts w:cs="宋体"/>
          <w:bCs/>
          <w:sz w:val="21"/>
          <w:szCs w:val="21"/>
        </w:rPr>
      </w:pPr>
      <w:r>
        <w:rPr>
          <w:rFonts w:hint="eastAsia" w:cs="宋体"/>
          <w:b/>
          <w:bCs/>
          <w:sz w:val="21"/>
          <w:szCs w:val="21"/>
        </w:rPr>
        <w:t>4、招标人：</w:t>
      </w:r>
      <w:r>
        <w:rPr>
          <w:rFonts w:hint="eastAsia" w:cs="宋体"/>
          <w:sz w:val="21"/>
          <w:szCs w:val="21"/>
          <w:u w:val="single"/>
          <w:lang w:val="zh-CN"/>
        </w:rPr>
        <w:t>杭州市城市建设投资集团有限公司</w:t>
      </w:r>
      <w:r>
        <w:rPr>
          <w:rFonts w:hint="eastAsia" w:cs="宋体"/>
          <w:bCs/>
          <w:sz w:val="21"/>
          <w:szCs w:val="21"/>
        </w:rPr>
        <w:t>。</w:t>
      </w:r>
    </w:p>
    <w:p>
      <w:pPr>
        <w:pStyle w:val="6"/>
        <w:adjustRightInd w:val="0"/>
        <w:snapToGrid w:val="0"/>
        <w:spacing w:beforeAutospacing="0" w:afterAutospacing="0" w:line="360" w:lineRule="auto"/>
        <w:ind w:firstLine="422" w:firstLineChars="200"/>
        <w:rPr>
          <w:rFonts w:cs="宋体"/>
          <w:b/>
          <w:bCs/>
          <w:sz w:val="21"/>
          <w:szCs w:val="21"/>
        </w:rPr>
      </w:pPr>
      <w:r>
        <w:rPr>
          <w:rFonts w:hint="eastAsia" w:cs="宋体"/>
          <w:b/>
          <w:bCs/>
          <w:sz w:val="21"/>
          <w:szCs w:val="21"/>
        </w:rPr>
        <w:t>5、采购人：</w:t>
      </w:r>
      <w:r>
        <w:rPr>
          <w:rFonts w:hint="eastAsia" w:cs="宋体"/>
          <w:bCs/>
          <w:sz w:val="21"/>
          <w:szCs w:val="21"/>
          <w:u w:val="single"/>
          <w:lang w:val="zh-CN"/>
        </w:rPr>
        <w:t>杭州市城市建设投资集团有限公司及系统内全资、控股企业</w:t>
      </w:r>
      <w:r>
        <w:rPr>
          <w:rFonts w:hint="eastAsia" w:cs="宋体"/>
          <w:bCs/>
          <w:sz w:val="21"/>
          <w:szCs w:val="21"/>
          <w:lang w:val="zh-CN"/>
        </w:rPr>
        <w:t>。</w:t>
      </w:r>
    </w:p>
    <w:p>
      <w:pPr>
        <w:pStyle w:val="6"/>
        <w:adjustRightInd w:val="0"/>
        <w:snapToGrid w:val="0"/>
        <w:spacing w:beforeAutospacing="0" w:afterAutospacing="0" w:line="360" w:lineRule="auto"/>
        <w:ind w:firstLine="422" w:firstLineChars="200"/>
        <w:rPr>
          <w:rFonts w:cs="宋体"/>
          <w:bCs/>
          <w:sz w:val="21"/>
          <w:szCs w:val="21"/>
        </w:rPr>
      </w:pPr>
      <w:r>
        <w:rPr>
          <w:rFonts w:hint="eastAsia" w:cs="宋体"/>
          <w:b/>
          <w:bCs/>
          <w:sz w:val="21"/>
          <w:szCs w:val="21"/>
        </w:rPr>
        <w:t>6、项目本期概算：</w:t>
      </w:r>
      <w:r>
        <w:rPr>
          <w:rFonts w:hint="eastAsia" w:cs="宋体"/>
          <w:b/>
          <w:bCs/>
          <w:sz w:val="21"/>
          <w:szCs w:val="21"/>
          <w:u w:val="single"/>
          <w:lang w:val="en-US" w:eastAsia="zh-CN"/>
        </w:rPr>
        <w:t xml:space="preserve"> </w:t>
      </w:r>
      <w:r>
        <w:rPr>
          <w:rFonts w:hint="eastAsia" w:cs="宋体"/>
          <w:sz w:val="21"/>
          <w:szCs w:val="21"/>
          <w:u w:val="single"/>
        </w:rPr>
        <w:t xml:space="preserve">/ </w:t>
      </w:r>
      <w:r>
        <w:rPr>
          <w:rFonts w:hint="eastAsia" w:cs="宋体"/>
          <w:bCs/>
          <w:sz w:val="21"/>
          <w:szCs w:val="21"/>
          <w:u w:val="single"/>
        </w:rPr>
        <w:t>万元</w:t>
      </w:r>
      <w:r>
        <w:rPr>
          <w:rFonts w:hint="eastAsia" w:cs="宋体"/>
          <w:bCs/>
          <w:sz w:val="21"/>
          <w:szCs w:val="21"/>
        </w:rPr>
        <w:t>；资金来源：</w:t>
      </w:r>
      <w:r>
        <w:rPr>
          <w:rFonts w:hint="eastAsia" w:cs="宋体"/>
          <w:bCs/>
          <w:sz w:val="21"/>
          <w:szCs w:val="21"/>
          <w:u w:val="single"/>
        </w:rPr>
        <w:t>自有资金</w:t>
      </w:r>
      <w:r>
        <w:rPr>
          <w:rFonts w:hint="eastAsia" w:cs="宋体"/>
          <w:bCs/>
          <w:sz w:val="21"/>
          <w:szCs w:val="21"/>
        </w:rPr>
        <w:t>；最高限价：详见下表</w:t>
      </w:r>
    </w:p>
    <w:tbl>
      <w:tblPr>
        <w:tblStyle w:val="7"/>
        <w:tblW w:w="5471" w:type="pct"/>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13"/>
        <w:gridCol w:w="1826"/>
        <w:gridCol w:w="1111"/>
        <w:gridCol w:w="3672"/>
        <w:gridCol w:w="210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67" w:hRule="atLeast"/>
          <w:jc w:val="center"/>
        </w:trPr>
        <w:tc>
          <w:tcPr>
            <w:tcW w:w="328" w:type="pct"/>
            <w:noWrap/>
            <w:vAlign w:val="center"/>
          </w:tcPr>
          <w:p>
            <w:pPr>
              <w:widowControl/>
              <w:jc w:val="center"/>
              <w:rPr>
                <w:rFonts w:ascii="宋体" w:hAnsi="宋体" w:cs="宋体"/>
                <w:kern w:val="0"/>
                <w:szCs w:val="21"/>
              </w:rPr>
            </w:pPr>
            <w:r>
              <w:rPr>
                <w:rFonts w:hint="eastAsia" w:ascii="宋体" w:hAnsi="宋体" w:cs="宋体"/>
                <w:kern w:val="0"/>
                <w:szCs w:val="21"/>
              </w:rPr>
              <w:t>序号</w:t>
            </w:r>
          </w:p>
        </w:tc>
        <w:tc>
          <w:tcPr>
            <w:tcW w:w="979" w:type="pct"/>
            <w:noWrap/>
            <w:vAlign w:val="center"/>
          </w:tcPr>
          <w:p>
            <w:pPr>
              <w:widowControl/>
              <w:jc w:val="center"/>
              <w:rPr>
                <w:rFonts w:ascii="宋体" w:hAnsi="宋体" w:cs="宋体"/>
                <w:kern w:val="0"/>
                <w:szCs w:val="21"/>
              </w:rPr>
            </w:pPr>
            <w:r>
              <w:rPr>
                <w:rFonts w:hint="eastAsia" w:ascii="宋体" w:hAnsi="宋体" w:cs="宋体"/>
                <w:kern w:val="0"/>
                <w:szCs w:val="21"/>
              </w:rPr>
              <w:t>类别</w:t>
            </w:r>
          </w:p>
        </w:tc>
        <w:tc>
          <w:tcPr>
            <w:tcW w:w="596" w:type="pct"/>
            <w:noWrap/>
            <w:vAlign w:val="center"/>
          </w:tcPr>
          <w:p>
            <w:pPr>
              <w:widowControl/>
              <w:jc w:val="center"/>
              <w:rPr>
                <w:rFonts w:ascii="宋体" w:hAnsi="宋体" w:cs="宋体"/>
                <w:kern w:val="0"/>
                <w:szCs w:val="21"/>
              </w:rPr>
            </w:pPr>
            <w:r>
              <w:rPr>
                <w:rFonts w:hint="eastAsia" w:ascii="宋体" w:hAnsi="宋体" w:cs="宋体"/>
                <w:kern w:val="0"/>
                <w:szCs w:val="21"/>
              </w:rPr>
              <w:t>单位</w:t>
            </w:r>
          </w:p>
        </w:tc>
        <w:tc>
          <w:tcPr>
            <w:tcW w:w="1968" w:type="pct"/>
            <w:noWrap/>
            <w:vAlign w:val="center"/>
          </w:tcPr>
          <w:p>
            <w:pPr>
              <w:widowControl/>
              <w:jc w:val="center"/>
              <w:rPr>
                <w:rFonts w:ascii="宋体" w:hAnsi="宋体" w:cs="宋体"/>
                <w:kern w:val="0"/>
                <w:szCs w:val="21"/>
              </w:rPr>
            </w:pPr>
            <w:r>
              <w:rPr>
                <w:rFonts w:hint="eastAsia" w:ascii="宋体" w:hAnsi="宋体" w:cs="宋体"/>
                <w:kern w:val="0"/>
                <w:szCs w:val="21"/>
              </w:rPr>
              <w:t>含税单价的最高限价</w:t>
            </w:r>
          </w:p>
          <w:p>
            <w:pPr>
              <w:widowControl/>
              <w:jc w:val="center"/>
              <w:rPr>
                <w:rFonts w:ascii="宋体" w:hAnsi="宋体" w:cs="宋体"/>
                <w:kern w:val="0"/>
                <w:szCs w:val="21"/>
              </w:rPr>
            </w:pPr>
            <w:r>
              <w:rPr>
                <w:rFonts w:hint="eastAsia" w:ascii="宋体" w:hAnsi="宋体" w:cs="宋体"/>
                <w:kern w:val="0"/>
                <w:szCs w:val="21"/>
              </w:rPr>
              <w:t>（比例）</w:t>
            </w:r>
          </w:p>
        </w:tc>
        <w:tc>
          <w:tcPr>
            <w:tcW w:w="1127" w:type="pct"/>
            <w:noWrap/>
            <w:vAlign w:val="center"/>
          </w:tcPr>
          <w:p>
            <w:pPr>
              <w:widowControl/>
              <w:jc w:val="center"/>
              <w:rPr>
                <w:rFonts w:ascii="宋体" w:hAnsi="宋体" w:cs="宋体"/>
                <w:kern w:val="0"/>
                <w:szCs w:val="21"/>
              </w:rPr>
            </w:pPr>
            <w:r>
              <w:rPr>
                <w:rFonts w:hint="eastAsia" w:ascii="宋体" w:hAnsi="宋体" w:cs="宋体"/>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67" w:hRule="atLeast"/>
          <w:jc w:val="center"/>
        </w:trPr>
        <w:tc>
          <w:tcPr>
            <w:tcW w:w="328" w:type="pct"/>
            <w:noWrap/>
            <w:vAlign w:val="center"/>
          </w:tcPr>
          <w:p>
            <w:pPr>
              <w:widowControl/>
              <w:jc w:val="center"/>
              <w:rPr>
                <w:rFonts w:ascii="宋体" w:hAnsi="宋体" w:cs="宋体"/>
                <w:kern w:val="0"/>
                <w:szCs w:val="21"/>
              </w:rPr>
            </w:pPr>
            <w:r>
              <w:rPr>
                <w:rFonts w:hint="eastAsia" w:ascii="宋体" w:hAnsi="宋体"/>
                <w:kern w:val="0"/>
                <w:szCs w:val="21"/>
              </w:rPr>
              <w:t>1</w:t>
            </w:r>
          </w:p>
        </w:tc>
        <w:tc>
          <w:tcPr>
            <w:tcW w:w="979" w:type="pct"/>
            <w:noWrap/>
            <w:vAlign w:val="center"/>
          </w:tcPr>
          <w:p>
            <w:pPr>
              <w:widowControl/>
              <w:jc w:val="center"/>
              <w:rPr>
                <w:rFonts w:ascii="宋体" w:hAnsi="宋体" w:cs="宋体"/>
                <w:kern w:val="0"/>
                <w:szCs w:val="21"/>
              </w:rPr>
            </w:pPr>
            <w:r>
              <w:rPr>
                <w:rFonts w:hint="eastAsia" w:ascii="宋体" w:hAnsi="宋体" w:cs="宋体"/>
                <w:kern w:val="0"/>
                <w:szCs w:val="21"/>
              </w:rPr>
              <w:t>股权评估</w:t>
            </w:r>
          </w:p>
        </w:tc>
        <w:tc>
          <w:tcPr>
            <w:tcW w:w="596" w:type="pct"/>
            <w:noWrap/>
            <w:vAlign w:val="center"/>
          </w:tcPr>
          <w:p>
            <w:pPr>
              <w:widowControl/>
              <w:jc w:val="center"/>
              <w:rPr>
                <w:rFonts w:ascii="宋体" w:hAnsi="宋体" w:cs="宋体"/>
                <w:kern w:val="0"/>
                <w:szCs w:val="21"/>
              </w:rPr>
            </w:pPr>
            <w:r>
              <w:rPr>
                <w:rFonts w:hint="eastAsia" w:ascii="宋体" w:hAnsi="宋体"/>
                <w:kern w:val="0"/>
                <w:szCs w:val="21"/>
              </w:rPr>
              <w:t>个项目</w:t>
            </w:r>
          </w:p>
        </w:tc>
        <w:tc>
          <w:tcPr>
            <w:tcW w:w="1968" w:type="pct"/>
            <w:noWrap/>
            <w:vAlign w:val="center"/>
          </w:tcPr>
          <w:p>
            <w:pPr>
              <w:widowControl/>
              <w:jc w:val="center"/>
              <w:rPr>
                <w:rFonts w:ascii="宋体" w:hAnsi="宋体" w:cs="宋体"/>
                <w:kern w:val="0"/>
                <w:szCs w:val="21"/>
              </w:rPr>
            </w:pPr>
            <w:r>
              <w:rPr>
                <w:rFonts w:hint="eastAsia" w:ascii="宋体" w:hAnsi="宋体"/>
                <w:kern w:val="0"/>
                <w:szCs w:val="21"/>
              </w:rPr>
              <w:t>参照省物价局浙价服[2011]90号文件《浙江省物价局关于制定资产评估收费标准的通知》规定收费标准计算的收费价予以折扣率60%</w:t>
            </w:r>
          </w:p>
        </w:tc>
        <w:tc>
          <w:tcPr>
            <w:tcW w:w="1127" w:type="pct"/>
            <w:noWrap/>
            <w:vAlign w:val="center"/>
          </w:tcPr>
          <w:p>
            <w:pPr>
              <w:widowControl/>
              <w:jc w:val="center"/>
              <w:rPr>
                <w:rFonts w:ascii="宋体" w:hAnsi="宋体" w:cs="宋体"/>
                <w:kern w:val="0"/>
                <w:szCs w:val="21"/>
              </w:rPr>
            </w:pPr>
            <w:r>
              <w:rPr>
                <w:rFonts w:hint="eastAsia"/>
              </w:rPr>
              <w:t>计费基数为账面原值，收费额不足1500元的按1500元计算。</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67" w:hRule="atLeast"/>
          <w:jc w:val="center"/>
        </w:trPr>
        <w:tc>
          <w:tcPr>
            <w:tcW w:w="328" w:type="pct"/>
            <w:noWrap/>
            <w:vAlign w:val="center"/>
          </w:tcPr>
          <w:p>
            <w:pPr>
              <w:widowControl/>
              <w:jc w:val="center"/>
              <w:rPr>
                <w:rFonts w:ascii="宋体" w:hAnsi="宋体" w:cs="宋体"/>
                <w:kern w:val="0"/>
                <w:szCs w:val="21"/>
              </w:rPr>
            </w:pPr>
            <w:r>
              <w:rPr>
                <w:rFonts w:hint="eastAsia" w:ascii="宋体" w:hAnsi="宋体" w:cs="宋体"/>
                <w:kern w:val="0"/>
                <w:szCs w:val="21"/>
              </w:rPr>
              <w:t>2</w:t>
            </w:r>
          </w:p>
        </w:tc>
        <w:tc>
          <w:tcPr>
            <w:tcW w:w="979" w:type="pct"/>
            <w:noWrap/>
            <w:vAlign w:val="center"/>
          </w:tcPr>
          <w:p>
            <w:pPr>
              <w:widowControl/>
              <w:jc w:val="center"/>
              <w:rPr>
                <w:rFonts w:ascii="宋体" w:hAnsi="宋体" w:cs="宋体"/>
                <w:kern w:val="0"/>
                <w:szCs w:val="21"/>
              </w:rPr>
            </w:pPr>
            <w:r>
              <w:rPr>
                <w:rFonts w:hint="eastAsia" w:ascii="宋体" w:hAnsi="宋体"/>
                <w:kern w:val="0"/>
                <w:szCs w:val="21"/>
              </w:rPr>
              <w:t>租金评估</w:t>
            </w:r>
          </w:p>
        </w:tc>
        <w:tc>
          <w:tcPr>
            <w:tcW w:w="596" w:type="pct"/>
            <w:noWrap/>
            <w:vAlign w:val="center"/>
          </w:tcPr>
          <w:p>
            <w:pPr>
              <w:widowControl/>
              <w:jc w:val="center"/>
              <w:rPr>
                <w:rFonts w:ascii="宋体" w:hAnsi="宋体" w:cs="宋体"/>
                <w:kern w:val="0"/>
                <w:szCs w:val="21"/>
              </w:rPr>
            </w:pPr>
            <w:r>
              <w:rPr>
                <w:rFonts w:hint="eastAsia" w:ascii="宋体" w:hAnsi="宋体"/>
                <w:kern w:val="0"/>
                <w:szCs w:val="21"/>
              </w:rPr>
              <w:t>个项目</w:t>
            </w:r>
          </w:p>
        </w:tc>
        <w:tc>
          <w:tcPr>
            <w:tcW w:w="1968" w:type="pct"/>
            <w:noWrap/>
            <w:vAlign w:val="center"/>
          </w:tcPr>
          <w:p>
            <w:pPr>
              <w:widowControl/>
              <w:jc w:val="center"/>
              <w:rPr>
                <w:rFonts w:ascii="宋体" w:hAnsi="宋体" w:cs="宋体"/>
                <w:kern w:val="0"/>
                <w:szCs w:val="21"/>
              </w:rPr>
            </w:pPr>
            <w:r>
              <w:rPr>
                <w:rFonts w:hint="eastAsia" w:ascii="宋体" w:hAnsi="宋体"/>
                <w:kern w:val="0"/>
                <w:szCs w:val="21"/>
              </w:rPr>
              <w:t>参照省物价局浙价服[2011]90号文件《浙江省物价局关于制定资产评估收费标准的通知》规定收费标准计算的收费价予以折扣率80%</w:t>
            </w:r>
          </w:p>
        </w:tc>
        <w:tc>
          <w:tcPr>
            <w:tcW w:w="1127" w:type="pct"/>
            <w:noWrap/>
            <w:vAlign w:val="center"/>
          </w:tcPr>
          <w:p>
            <w:pPr>
              <w:widowControl/>
              <w:jc w:val="center"/>
              <w:rPr>
                <w:rFonts w:ascii="宋体" w:hAnsi="宋体" w:cs="宋体"/>
                <w:kern w:val="0"/>
                <w:szCs w:val="21"/>
              </w:rPr>
            </w:pPr>
            <w:r>
              <w:rPr>
                <w:rFonts w:hint="eastAsia"/>
              </w:rPr>
              <w:t>计费基数为年租金总评估值，收费额不足1500元的按1500元计算。</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67" w:hRule="atLeast"/>
          <w:jc w:val="center"/>
        </w:trPr>
        <w:tc>
          <w:tcPr>
            <w:tcW w:w="328" w:type="pct"/>
            <w:noWrap/>
            <w:vAlign w:val="center"/>
          </w:tcPr>
          <w:p>
            <w:pPr>
              <w:widowControl/>
              <w:jc w:val="center"/>
              <w:rPr>
                <w:rFonts w:ascii="宋体" w:hAnsi="宋体" w:cs="宋体"/>
                <w:kern w:val="0"/>
                <w:szCs w:val="21"/>
              </w:rPr>
            </w:pPr>
            <w:r>
              <w:rPr>
                <w:rFonts w:hint="eastAsia" w:ascii="宋体" w:hAnsi="宋体"/>
                <w:kern w:val="0"/>
                <w:szCs w:val="21"/>
              </w:rPr>
              <w:t>3</w:t>
            </w:r>
          </w:p>
        </w:tc>
        <w:tc>
          <w:tcPr>
            <w:tcW w:w="979" w:type="pct"/>
            <w:noWrap/>
            <w:vAlign w:val="center"/>
          </w:tcPr>
          <w:p>
            <w:pPr>
              <w:widowControl/>
              <w:jc w:val="center"/>
              <w:rPr>
                <w:rFonts w:ascii="宋体" w:hAnsi="宋体"/>
                <w:kern w:val="0"/>
                <w:szCs w:val="21"/>
              </w:rPr>
            </w:pPr>
            <w:r>
              <w:rPr>
                <w:rFonts w:hint="eastAsia" w:ascii="宋体" w:hAnsi="宋体"/>
                <w:kern w:val="0"/>
                <w:szCs w:val="21"/>
              </w:rPr>
              <w:t>资产评估</w:t>
            </w:r>
          </w:p>
          <w:p>
            <w:pPr>
              <w:widowControl/>
              <w:jc w:val="center"/>
              <w:rPr>
                <w:rFonts w:ascii="宋体" w:hAnsi="宋体" w:cs="宋体"/>
                <w:kern w:val="0"/>
                <w:szCs w:val="21"/>
              </w:rPr>
            </w:pPr>
            <w:r>
              <w:rPr>
                <w:rFonts w:hint="eastAsia" w:ascii="宋体" w:hAnsi="宋体"/>
                <w:kern w:val="0"/>
                <w:szCs w:val="21"/>
              </w:rPr>
              <w:t>（不含</w:t>
            </w:r>
            <w:r>
              <w:rPr>
                <w:rFonts w:hint="eastAsia" w:ascii="宋体" w:hAnsi="宋体" w:cs="宋体"/>
                <w:kern w:val="0"/>
                <w:szCs w:val="21"/>
              </w:rPr>
              <w:t>股权评估、</w:t>
            </w:r>
            <w:r>
              <w:rPr>
                <w:rFonts w:hint="eastAsia" w:ascii="宋体" w:hAnsi="宋体"/>
                <w:kern w:val="0"/>
                <w:szCs w:val="21"/>
              </w:rPr>
              <w:t>租金评估）</w:t>
            </w:r>
          </w:p>
        </w:tc>
        <w:tc>
          <w:tcPr>
            <w:tcW w:w="596" w:type="pct"/>
            <w:noWrap/>
            <w:vAlign w:val="center"/>
          </w:tcPr>
          <w:p>
            <w:pPr>
              <w:widowControl/>
              <w:jc w:val="center"/>
              <w:rPr>
                <w:rFonts w:ascii="宋体" w:hAnsi="宋体" w:cs="宋体"/>
                <w:kern w:val="0"/>
                <w:szCs w:val="21"/>
              </w:rPr>
            </w:pPr>
            <w:r>
              <w:rPr>
                <w:rFonts w:hint="eastAsia" w:ascii="宋体" w:hAnsi="宋体"/>
                <w:kern w:val="0"/>
                <w:szCs w:val="21"/>
              </w:rPr>
              <w:t>个项目</w:t>
            </w:r>
          </w:p>
        </w:tc>
        <w:tc>
          <w:tcPr>
            <w:tcW w:w="1968" w:type="pct"/>
            <w:noWrap/>
            <w:vAlign w:val="center"/>
          </w:tcPr>
          <w:p>
            <w:pPr>
              <w:widowControl/>
              <w:jc w:val="center"/>
              <w:rPr>
                <w:rFonts w:ascii="宋体" w:hAnsi="宋体" w:cs="宋体"/>
                <w:kern w:val="0"/>
                <w:szCs w:val="21"/>
              </w:rPr>
            </w:pPr>
            <w:r>
              <w:rPr>
                <w:rFonts w:hint="eastAsia" w:ascii="宋体" w:hAnsi="宋体"/>
                <w:kern w:val="0"/>
                <w:szCs w:val="21"/>
              </w:rPr>
              <w:t>参照省物价局浙价服[2011]90号文件《浙江省物价局关于制定资产评估收费标准的通知》规定收费标准计算的收费价予以折扣率60%</w:t>
            </w:r>
          </w:p>
        </w:tc>
        <w:tc>
          <w:tcPr>
            <w:tcW w:w="1127" w:type="pct"/>
            <w:noWrap/>
            <w:vAlign w:val="center"/>
          </w:tcPr>
          <w:p>
            <w:pPr>
              <w:widowControl/>
              <w:jc w:val="center"/>
              <w:rPr>
                <w:rFonts w:ascii="宋体" w:hAnsi="宋体" w:cs="宋体"/>
                <w:kern w:val="0"/>
                <w:szCs w:val="21"/>
              </w:rPr>
            </w:pPr>
            <w:r>
              <w:rPr>
                <w:rFonts w:hint="eastAsia"/>
              </w:rPr>
              <w:t>计费基数为账面原值，收费额不足1500元的按1500元计算。</w:t>
            </w:r>
          </w:p>
        </w:tc>
      </w:tr>
    </w:tbl>
    <w:p>
      <w:pPr>
        <w:pStyle w:val="6"/>
        <w:adjustRightInd w:val="0"/>
        <w:snapToGrid w:val="0"/>
        <w:spacing w:beforeAutospacing="0" w:afterAutospacing="0" w:line="360" w:lineRule="auto"/>
        <w:ind w:firstLine="420" w:firstLineChars="200"/>
        <w:rPr>
          <w:rFonts w:cs="宋体"/>
          <w:bCs/>
          <w:sz w:val="21"/>
          <w:szCs w:val="21"/>
        </w:rPr>
      </w:pPr>
      <w:r>
        <w:rPr>
          <w:rFonts w:hint="eastAsia" w:cs="宋体"/>
          <w:bCs/>
          <w:sz w:val="21"/>
          <w:szCs w:val="21"/>
        </w:rPr>
        <w:t>注：上述折扣率的计算方式均为收费标准计算的收费价*折扣率。</w:t>
      </w:r>
    </w:p>
    <w:p>
      <w:pPr>
        <w:pStyle w:val="6"/>
        <w:adjustRightInd w:val="0"/>
        <w:snapToGrid w:val="0"/>
        <w:spacing w:beforeAutospacing="0" w:afterAutospacing="0" w:line="360" w:lineRule="auto"/>
        <w:ind w:firstLine="422" w:firstLineChars="200"/>
        <w:rPr>
          <w:rFonts w:cs="宋体"/>
          <w:sz w:val="21"/>
          <w:szCs w:val="21"/>
        </w:rPr>
      </w:pPr>
      <w:r>
        <w:rPr>
          <w:rFonts w:hint="eastAsia" w:cs="宋体"/>
          <w:b/>
          <w:bCs/>
          <w:sz w:val="21"/>
          <w:szCs w:val="21"/>
        </w:rPr>
        <w:t>7、招标范围及内容：</w:t>
      </w:r>
      <w:r>
        <w:rPr>
          <w:rFonts w:hint="eastAsia" w:cs="宋体"/>
          <w:sz w:val="21"/>
          <w:szCs w:val="21"/>
        </w:rPr>
        <w:t>本次招标为杭州市城市建设投资集团有限公司及系统内所需的资产评估服务项目，服务范围包括但不仅限于：根据《企业国有资产交易监督管理办法》、《企业国有资产评估管理暂行办法》等规定所需的各类资产评估服务。本次招标最终确定入围资产评估机构6家。</w:t>
      </w:r>
    </w:p>
    <w:p>
      <w:pPr>
        <w:pStyle w:val="6"/>
        <w:adjustRightInd w:val="0"/>
        <w:snapToGrid w:val="0"/>
        <w:spacing w:beforeAutospacing="0" w:afterAutospacing="0" w:line="360" w:lineRule="auto"/>
        <w:ind w:left="105" w:leftChars="50" w:firstLine="315" w:firstLineChars="150"/>
        <w:rPr>
          <w:rFonts w:cs="宋体"/>
          <w:bCs/>
          <w:sz w:val="21"/>
          <w:szCs w:val="21"/>
        </w:rPr>
      </w:pPr>
      <w:r>
        <w:rPr>
          <w:rFonts w:hint="eastAsia" w:cs="宋体"/>
          <w:bCs/>
          <w:sz w:val="21"/>
          <w:szCs w:val="21"/>
        </w:rPr>
        <w:t>7.1招标入围有效期：自入围供应商框架协议签订之日起至2026年12月31日。若在服务有效期内服务价格出现大幅度波动等情形，招标人有权按需提前实施新的招标。如招标人提前实施新的招标，则本次招标的有效期在新的招标结果生效时提前终止。</w:t>
      </w:r>
    </w:p>
    <w:p>
      <w:pPr>
        <w:pStyle w:val="6"/>
        <w:adjustRightInd w:val="0"/>
        <w:snapToGrid w:val="0"/>
        <w:spacing w:beforeAutospacing="0" w:afterAutospacing="0" w:line="360" w:lineRule="auto"/>
        <w:ind w:firstLine="420" w:firstLineChars="200"/>
        <w:rPr>
          <w:rFonts w:cs="宋体"/>
          <w:bCs/>
          <w:sz w:val="21"/>
          <w:szCs w:val="21"/>
        </w:rPr>
      </w:pPr>
      <w:r>
        <w:rPr>
          <w:rFonts w:hint="eastAsia" w:cs="宋体"/>
          <w:bCs/>
          <w:sz w:val="21"/>
          <w:szCs w:val="21"/>
        </w:rPr>
        <w:t>7.2具体服务内容详见招标文件第三章“用户需求书”。</w:t>
      </w:r>
    </w:p>
    <w:p>
      <w:pPr>
        <w:pStyle w:val="6"/>
        <w:adjustRightInd w:val="0"/>
        <w:snapToGrid w:val="0"/>
        <w:spacing w:beforeAutospacing="0" w:afterAutospacing="0" w:line="360" w:lineRule="auto"/>
        <w:ind w:firstLine="422" w:firstLineChars="200"/>
        <w:rPr>
          <w:rFonts w:cs="宋体"/>
          <w:b/>
          <w:bCs/>
          <w:sz w:val="21"/>
          <w:szCs w:val="21"/>
        </w:rPr>
      </w:pPr>
      <w:r>
        <w:rPr>
          <w:rFonts w:hint="eastAsia" w:cs="宋体"/>
          <w:b/>
          <w:bCs/>
          <w:sz w:val="21"/>
          <w:szCs w:val="21"/>
        </w:rPr>
        <w:t>8、投标人资格条件</w:t>
      </w:r>
    </w:p>
    <w:p>
      <w:pPr>
        <w:pStyle w:val="6"/>
        <w:adjustRightInd w:val="0"/>
        <w:snapToGrid w:val="0"/>
        <w:spacing w:beforeAutospacing="0" w:afterAutospacing="0" w:line="360" w:lineRule="auto"/>
        <w:ind w:left="105" w:leftChars="50" w:firstLine="315" w:firstLineChars="150"/>
        <w:rPr>
          <w:rFonts w:cs="宋体"/>
          <w:bCs/>
          <w:sz w:val="21"/>
          <w:szCs w:val="21"/>
        </w:rPr>
      </w:pPr>
      <w:r>
        <w:rPr>
          <w:rFonts w:hint="eastAsia" w:cs="宋体"/>
          <w:bCs/>
          <w:sz w:val="21"/>
          <w:szCs w:val="21"/>
        </w:rPr>
        <w:t>（1）在中华人民共和国境内</w:t>
      </w:r>
      <w:r>
        <w:rPr>
          <w:rFonts w:hint="eastAsia" w:cs="宋体"/>
          <w:bCs/>
          <w:sz w:val="21"/>
          <w:szCs w:val="21"/>
          <w:u w:val="single"/>
        </w:rPr>
        <w:t>（不含港、澳、台地区）</w:t>
      </w:r>
      <w:r>
        <w:rPr>
          <w:rFonts w:hint="eastAsia" w:cs="宋体"/>
          <w:bCs/>
          <w:sz w:val="21"/>
          <w:szCs w:val="21"/>
        </w:rPr>
        <w:t>注册，</w:t>
      </w:r>
      <w:r>
        <w:rPr>
          <w:rFonts w:hint="eastAsia" w:cs="宋体"/>
          <w:bCs/>
          <w:sz w:val="21"/>
          <w:szCs w:val="21"/>
          <w:u w:val="single"/>
        </w:rPr>
        <w:t>具有独立法人资格</w:t>
      </w:r>
      <w:r>
        <w:rPr>
          <w:rFonts w:hint="eastAsia" w:cs="宋体"/>
          <w:bCs/>
          <w:sz w:val="21"/>
          <w:szCs w:val="21"/>
        </w:rPr>
        <w:t>（提供营业执照副本复印件（加盖公章）），不接受非独立法人的分公司登记证书；</w:t>
      </w:r>
    </w:p>
    <w:p>
      <w:pPr>
        <w:pStyle w:val="6"/>
        <w:adjustRightInd w:val="0"/>
        <w:snapToGrid w:val="0"/>
        <w:spacing w:beforeAutospacing="0" w:afterAutospacing="0" w:line="360" w:lineRule="auto"/>
        <w:ind w:left="105" w:leftChars="50" w:firstLine="315" w:firstLineChars="150"/>
        <w:rPr>
          <w:rFonts w:cs="宋体"/>
          <w:bCs/>
          <w:sz w:val="21"/>
          <w:szCs w:val="21"/>
        </w:rPr>
      </w:pPr>
      <w:r>
        <w:rPr>
          <w:rFonts w:hint="eastAsia" w:cs="宋体"/>
          <w:bCs/>
          <w:sz w:val="21"/>
          <w:szCs w:val="21"/>
        </w:rPr>
        <w:t>（2）</w:t>
      </w:r>
      <w:r>
        <w:rPr>
          <w:rFonts w:hint="eastAsia" w:cs="宋体"/>
          <w:bCs/>
          <w:sz w:val="21"/>
          <w:szCs w:val="21"/>
          <w:u w:val="single"/>
        </w:rPr>
        <w:t>与招标人存在利害关系可能影响招标公正性的单位，不得参加本项目投标。</w:t>
      </w:r>
      <w:r>
        <w:rPr>
          <w:rFonts w:hint="eastAsia" w:cs="宋体"/>
          <w:bCs/>
          <w:sz w:val="21"/>
          <w:szCs w:val="21"/>
        </w:rPr>
        <w:t>单位负责人为同一人或者存在控股、管理关系的不同单位，不得同时参加本招标项目投标；</w:t>
      </w:r>
    </w:p>
    <w:p>
      <w:pPr>
        <w:pStyle w:val="6"/>
        <w:adjustRightInd w:val="0"/>
        <w:snapToGrid w:val="0"/>
        <w:spacing w:beforeAutospacing="0" w:afterAutospacing="0" w:line="360" w:lineRule="auto"/>
        <w:ind w:left="105" w:leftChars="50" w:firstLine="315" w:firstLineChars="150"/>
        <w:rPr>
          <w:rFonts w:cs="宋体"/>
          <w:bCs/>
          <w:sz w:val="21"/>
          <w:szCs w:val="21"/>
        </w:rPr>
      </w:pPr>
      <w:r>
        <w:rPr>
          <w:rFonts w:hint="eastAsia" w:cs="宋体"/>
          <w:bCs/>
          <w:sz w:val="21"/>
          <w:szCs w:val="21"/>
        </w:rPr>
        <w:t>（3）</w:t>
      </w:r>
      <w:r>
        <w:rPr>
          <w:rFonts w:hint="eastAsia" w:cs="宋体"/>
          <w:kern w:val="2"/>
          <w:sz w:val="21"/>
          <w:szCs w:val="21"/>
        </w:rPr>
        <w:t>具备设区的市级（含）以上财政部门确认的资产评估备案公告（文件）及中国资产评估协会官网查询的资产评估机构信息表网页截图；拟派项目负责人须具有资产评估师资格（提供相关证明材料加盖公章）；</w:t>
      </w:r>
    </w:p>
    <w:p>
      <w:pPr>
        <w:pStyle w:val="6"/>
        <w:adjustRightInd w:val="0"/>
        <w:snapToGrid w:val="0"/>
        <w:spacing w:beforeAutospacing="0" w:afterAutospacing="0" w:line="360" w:lineRule="auto"/>
        <w:ind w:left="105" w:leftChars="50" w:firstLine="315" w:firstLineChars="150"/>
        <w:rPr>
          <w:rFonts w:cs="宋体"/>
          <w:bCs/>
          <w:sz w:val="21"/>
          <w:szCs w:val="21"/>
        </w:rPr>
      </w:pPr>
      <w:r>
        <w:rPr>
          <w:rFonts w:hint="eastAsia" w:cs="宋体"/>
          <w:bCs/>
          <w:sz w:val="21"/>
          <w:szCs w:val="21"/>
        </w:rPr>
        <w:t>（4）本项目</w:t>
      </w:r>
      <w:r>
        <w:rPr>
          <w:rFonts w:hint="eastAsia" w:cs="宋体"/>
          <w:bCs/>
          <w:sz w:val="21"/>
          <w:szCs w:val="21"/>
          <w:u w:val="single"/>
        </w:rPr>
        <w:t>不接受</w:t>
      </w:r>
      <w:r>
        <w:rPr>
          <w:rFonts w:hint="eastAsia" w:cs="宋体"/>
          <w:bCs/>
          <w:sz w:val="21"/>
          <w:szCs w:val="21"/>
        </w:rPr>
        <w:t>联合体投标。</w:t>
      </w:r>
    </w:p>
    <w:p>
      <w:pPr>
        <w:pStyle w:val="6"/>
        <w:adjustRightInd w:val="0"/>
        <w:snapToGrid w:val="0"/>
        <w:spacing w:beforeAutospacing="0" w:afterAutospacing="0" w:line="360" w:lineRule="auto"/>
        <w:ind w:firstLine="420" w:firstLineChars="200"/>
        <w:rPr>
          <w:rFonts w:cs="宋体"/>
          <w:kern w:val="2"/>
          <w:sz w:val="21"/>
          <w:szCs w:val="21"/>
        </w:rPr>
      </w:pPr>
      <w:r>
        <w:rPr>
          <w:rFonts w:hint="eastAsia" w:cs="宋体"/>
          <w:kern w:val="2"/>
          <w:sz w:val="21"/>
          <w:szCs w:val="21"/>
        </w:rPr>
        <w:t>注：上述证明资料须齐全、有效，复印件应加盖投标人单位公章（</w:t>
      </w:r>
      <w:r>
        <w:rPr>
          <w:rFonts w:hint="eastAsia" w:cs="宋体"/>
          <w:b/>
          <w:bCs/>
          <w:kern w:val="2"/>
          <w:sz w:val="21"/>
          <w:szCs w:val="21"/>
        </w:rPr>
        <w:t>所盖印章均为物理印章，加盖电子印章的将被视为无效，下同</w:t>
      </w:r>
      <w:r>
        <w:rPr>
          <w:rFonts w:hint="eastAsia" w:cs="宋体"/>
          <w:kern w:val="2"/>
          <w:sz w:val="21"/>
          <w:szCs w:val="21"/>
        </w:rPr>
        <w:t>），并在投标文件中提供。</w:t>
      </w:r>
    </w:p>
    <w:p>
      <w:pPr>
        <w:pStyle w:val="6"/>
        <w:adjustRightInd w:val="0"/>
        <w:snapToGrid w:val="0"/>
        <w:spacing w:beforeAutospacing="0" w:afterAutospacing="0" w:line="360" w:lineRule="auto"/>
        <w:ind w:firstLine="422" w:firstLineChars="200"/>
        <w:rPr>
          <w:rFonts w:cs="宋体"/>
          <w:b/>
          <w:bCs/>
          <w:sz w:val="21"/>
          <w:szCs w:val="21"/>
        </w:rPr>
      </w:pPr>
      <w:r>
        <w:rPr>
          <w:rFonts w:hint="eastAsia" w:cs="宋体"/>
          <w:b/>
          <w:bCs/>
          <w:sz w:val="21"/>
          <w:szCs w:val="21"/>
        </w:rPr>
        <w:t>9、投标报名方式：</w:t>
      </w:r>
      <w:r>
        <w:rPr>
          <w:rFonts w:hint="eastAsia" w:cs="宋体"/>
          <w:sz w:val="21"/>
          <w:szCs w:val="21"/>
        </w:rPr>
        <w:t>本项目</w:t>
      </w:r>
      <w:r>
        <w:rPr>
          <w:rFonts w:hint="eastAsia" w:cs="宋体"/>
          <w:sz w:val="21"/>
          <w:szCs w:val="21"/>
          <w:u w:val="single"/>
        </w:rPr>
        <w:t>设置</w:t>
      </w:r>
      <w:r>
        <w:rPr>
          <w:rFonts w:hint="eastAsia" w:cs="宋体"/>
          <w:sz w:val="21"/>
          <w:szCs w:val="21"/>
        </w:rPr>
        <w:t>报名环节。</w:t>
      </w:r>
    </w:p>
    <w:p>
      <w:pPr>
        <w:tabs>
          <w:tab w:val="left" w:pos="360"/>
          <w:tab w:val="left" w:pos="540"/>
        </w:tabs>
        <w:spacing w:line="360" w:lineRule="auto"/>
        <w:ind w:firstLine="630" w:firstLineChars="300"/>
        <w:rPr>
          <w:rFonts w:cs="宋体"/>
          <w:szCs w:val="21"/>
          <w:u w:val="single"/>
        </w:rPr>
      </w:pPr>
      <w:r>
        <w:rPr>
          <w:rFonts w:hint="eastAsia" w:cs="宋体"/>
          <w:szCs w:val="21"/>
        </w:rPr>
        <w:t>设置报名环节的，具体要求如下：</w:t>
      </w:r>
    </w:p>
    <w:p>
      <w:pPr>
        <w:pStyle w:val="6"/>
        <w:adjustRightInd w:val="0"/>
        <w:snapToGrid w:val="0"/>
        <w:spacing w:beforeAutospacing="0" w:afterAutospacing="0" w:line="360" w:lineRule="auto"/>
        <w:ind w:left="105" w:leftChars="50" w:firstLine="315" w:firstLineChars="150"/>
        <w:rPr>
          <w:rFonts w:cs="宋体"/>
          <w:bCs/>
          <w:sz w:val="21"/>
          <w:szCs w:val="21"/>
        </w:rPr>
      </w:pPr>
      <w:r>
        <w:rPr>
          <w:rFonts w:hint="eastAsia" w:cs="宋体"/>
          <w:bCs/>
          <w:sz w:val="21"/>
          <w:szCs w:val="21"/>
        </w:rPr>
        <w:t>（1）报名期限：</w:t>
      </w:r>
      <w:r>
        <w:rPr>
          <w:rFonts w:hint="eastAsia" w:cs="宋体"/>
          <w:bCs/>
          <w:sz w:val="21"/>
          <w:szCs w:val="21"/>
          <w:highlight w:val="none"/>
          <w:u w:val="single"/>
        </w:rPr>
        <w:t>2024</w:t>
      </w:r>
      <w:r>
        <w:rPr>
          <w:rFonts w:hint="eastAsia" w:cs="宋体"/>
          <w:bCs/>
          <w:sz w:val="21"/>
          <w:szCs w:val="21"/>
          <w:highlight w:val="none"/>
        </w:rPr>
        <w:t>年</w:t>
      </w:r>
      <w:r>
        <w:rPr>
          <w:rFonts w:hint="eastAsia" w:cs="宋体"/>
          <w:bCs/>
          <w:sz w:val="21"/>
          <w:szCs w:val="21"/>
          <w:highlight w:val="none"/>
          <w:u w:val="single"/>
          <w:lang w:val="en-US" w:eastAsia="zh-CN"/>
        </w:rPr>
        <w:t>4</w:t>
      </w:r>
      <w:r>
        <w:rPr>
          <w:rFonts w:hint="eastAsia" w:cs="宋体"/>
          <w:bCs/>
          <w:sz w:val="21"/>
          <w:szCs w:val="21"/>
          <w:highlight w:val="none"/>
          <w:u w:val="single"/>
        </w:rPr>
        <w:t xml:space="preserve"> </w:t>
      </w:r>
      <w:r>
        <w:rPr>
          <w:rFonts w:hint="eastAsia" w:cs="宋体"/>
          <w:bCs/>
          <w:sz w:val="21"/>
          <w:szCs w:val="21"/>
          <w:highlight w:val="none"/>
        </w:rPr>
        <w:t>月</w:t>
      </w:r>
      <w:r>
        <w:rPr>
          <w:rFonts w:hint="eastAsia" w:cs="宋体"/>
          <w:bCs/>
          <w:sz w:val="21"/>
          <w:szCs w:val="21"/>
          <w:highlight w:val="none"/>
          <w:u w:val="single"/>
          <w:lang w:val="en-US" w:eastAsia="zh-CN"/>
        </w:rPr>
        <w:t xml:space="preserve"> 8</w:t>
      </w:r>
      <w:r>
        <w:rPr>
          <w:rFonts w:hint="eastAsia" w:cs="宋体"/>
          <w:bCs/>
          <w:sz w:val="21"/>
          <w:szCs w:val="21"/>
          <w:highlight w:val="none"/>
          <w:u w:val="single"/>
        </w:rPr>
        <w:t xml:space="preserve"> </w:t>
      </w:r>
      <w:r>
        <w:rPr>
          <w:rFonts w:hint="eastAsia" w:cs="宋体"/>
          <w:bCs/>
          <w:sz w:val="21"/>
          <w:szCs w:val="21"/>
          <w:highlight w:val="none"/>
        </w:rPr>
        <w:t>日至</w:t>
      </w:r>
      <w:r>
        <w:rPr>
          <w:rFonts w:hint="eastAsia" w:cs="宋体"/>
          <w:bCs/>
          <w:sz w:val="21"/>
          <w:szCs w:val="21"/>
          <w:highlight w:val="none"/>
          <w:u w:val="single"/>
        </w:rPr>
        <w:t>2024</w:t>
      </w:r>
      <w:r>
        <w:rPr>
          <w:rFonts w:hint="eastAsia" w:cs="宋体"/>
          <w:bCs/>
          <w:sz w:val="21"/>
          <w:szCs w:val="21"/>
          <w:highlight w:val="none"/>
        </w:rPr>
        <w:t>年</w:t>
      </w:r>
      <w:r>
        <w:rPr>
          <w:rFonts w:hint="eastAsia" w:cs="宋体"/>
          <w:bCs/>
          <w:sz w:val="21"/>
          <w:szCs w:val="21"/>
          <w:highlight w:val="none"/>
          <w:u w:val="single"/>
          <w:lang w:val="en-US" w:eastAsia="zh-CN"/>
        </w:rPr>
        <w:t xml:space="preserve">4 </w:t>
      </w:r>
      <w:r>
        <w:rPr>
          <w:rFonts w:hint="eastAsia" w:cs="宋体"/>
          <w:bCs/>
          <w:sz w:val="21"/>
          <w:szCs w:val="21"/>
          <w:highlight w:val="none"/>
        </w:rPr>
        <w:t>月</w:t>
      </w:r>
      <w:r>
        <w:rPr>
          <w:rFonts w:hint="eastAsia" w:cs="宋体"/>
          <w:bCs/>
          <w:sz w:val="21"/>
          <w:szCs w:val="21"/>
          <w:highlight w:val="none"/>
          <w:u w:val="single"/>
          <w:lang w:val="en-US" w:eastAsia="zh-CN"/>
        </w:rPr>
        <w:t xml:space="preserve"> 12 </w:t>
      </w:r>
      <w:r>
        <w:rPr>
          <w:rFonts w:hint="eastAsia" w:cs="宋体"/>
          <w:bCs/>
          <w:sz w:val="21"/>
          <w:szCs w:val="21"/>
          <w:highlight w:val="none"/>
        </w:rPr>
        <w:t>日</w:t>
      </w:r>
      <w:r>
        <w:rPr>
          <w:rFonts w:hint="eastAsia" w:cs="宋体"/>
          <w:bCs/>
          <w:sz w:val="21"/>
          <w:szCs w:val="21"/>
        </w:rPr>
        <w:t>上午9：00-12：00，下午14：00-17：00（北京时间，公休日、节假日除外)；</w:t>
      </w:r>
    </w:p>
    <w:p>
      <w:pPr>
        <w:pStyle w:val="6"/>
        <w:adjustRightInd w:val="0"/>
        <w:snapToGrid w:val="0"/>
        <w:spacing w:beforeAutospacing="0" w:afterAutospacing="0" w:line="360" w:lineRule="auto"/>
        <w:ind w:left="105" w:leftChars="50" w:firstLine="315" w:firstLineChars="150"/>
        <w:rPr>
          <w:rFonts w:cs="宋体"/>
          <w:bCs/>
          <w:sz w:val="21"/>
          <w:szCs w:val="21"/>
        </w:rPr>
      </w:pPr>
      <w:r>
        <w:rPr>
          <w:rFonts w:hint="eastAsia" w:cs="宋体"/>
          <w:bCs/>
          <w:sz w:val="21"/>
          <w:szCs w:val="21"/>
        </w:rPr>
        <w:t>（2）</w:t>
      </w:r>
      <w:r>
        <w:rPr>
          <w:rFonts w:hint="eastAsia" w:cs="宋体"/>
          <w:bCs/>
          <w:sz w:val="21"/>
          <w:szCs w:val="21"/>
          <w:lang w:val="zh-CN"/>
        </w:rPr>
        <w:t>报名</w:t>
      </w:r>
      <w:r>
        <w:rPr>
          <w:rFonts w:hint="eastAsia" w:cs="宋体"/>
          <w:bCs/>
          <w:sz w:val="21"/>
          <w:szCs w:val="21"/>
        </w:rPr>
        <w:t>方式：</w:t>
      </w:r>
      <w:r>
        <w:rPr>
          <w:rFonts w:hint="eastAsia" w:cs="宋体"/>
          <w:bCs/>
          <w:sz w:val="21"/>
          <w:szCs w:val="21"/>
          <w:highlight w:val="none"/>
        </w:rPr>
        <w:t>将所需报名材料原件加盖公章到</w:t>
      </w:r>
      <w:r>
        <w:rPr>
          <w:rFonts w:hint="eastAsia"/>
          <w:snapToGrid w:val="0"/>
          <w:sz w:val="21"/>
          <w:szCs w:val="21"/>
          <w:highlight w:val="none"/>
          <w:u w:val="single"/>
          <w:lang w:val="zh-CN"/>
        </w:rPr>
        <w:t>杭州市</w:t>
      </w:r>
      <w:r>
        <w:rPr>
          <w:rFonts w:hint="eastAsia"/>
          <w:snapToGrid w:val="0"/>
          <w:sz w:val="21"/>
          <w:szCs w:val="21"/>
          <w:highlight w:val="none"/>
          <w:u w:val="single"/>
          <w:lang w:val="en-US" w:eastAsia="zh-CN"/>
        </w:rPr>
        <w:t>上城区婺江路289号2楼</w:t>
      </w:r>
      <w:r>
        <w:rPr>
          <w:rFonts w:hint="eastAsia"/>
          <w:sz w:val="21"/>
          <w:szCs w:val="21"/>
          <w:highlight w:val="none"/>
          <w:u w:val="single"/>
        </w:rPr>
        <w:t>（联系电话：0571-</w:t>
      </w:r>
      <w:r>
        <w:rPr>
          <w:rFonts w:hint="eastAsia"/>
          <w:sz w:val="21"/>
          <w:szCs w:val="21"/>
          <w:highlight w:val="none"/>
          <w:u w:val="single"/>
          <w:lang w:val="en-US" w:eastAsia="zh-CN"/>
        </w:rPr>
        <w:t>85195185</w:t>
      </w:r>
      <w:r>
        <w:rPr>
          <w:rFonts w:hint="eastAsia"/>
          <w:sz w:val="21"/>
          <w:szCs w:val="21"/>
          <w:highlight w:val="none"/>
          <w:u w:val="single"/>
        </w:rPr>
        <w:t>）</w:t>
      </w:r>
      <w:r>
        <w:rPr>
          <w:rFonts w:hint="eastAsia" w:cs="宋体"/>
          <w:bCs/>
          <w:sz w:val="21"/>
          <w:szCs w:val="21"/>
          <w:highlight w:val="none"/>
        </w:rPr>
        <w:t>现场报名并获取相关招标文件，招标文件费用</w:t>
      </w:r>
      <w:r>
        <w:rPr>
          <w:rFonts w:hint="eastAsia" w:cs="宋体"/>
          <w:bCs/>
          <w:sz w:val="21"/>
          <w:szCs w:val="21"/>
          <w:highlight w:val="none"/>
          <w:u w:val="single"/>
        </w:rPr>
        <w:t>500</w:t>
      </w:r>
      <w:r>
        <w:rPr>
          <w:rFonts w:hint="eastAsia" w:cs="宋体"/>
          <w:bCs/>
          <w:sz w:val="21"/>
          <w:szCs w:val="21"/>
          <w:highlight w:val="none"/>
        </w:rPr>
        <w:t>元，售后不退，交纳账户同投标保证金交纳账户（可个人缴纳招标文件费用，</w:t>
      </w:r>
      <w:r>
        <w:rPr>
          <w:rFonts w:hint="eastAsia"/>
          <w:snapToGrid w:val="0"/>
          <w:sz w:val="21"/>
          <w:szCs w:val="21"/>
          <w:highlight w:val="none"/>
        </w:rPr>
        <w:t>支付时</w:t>
      </w:r>
      <w:r>
        <w:rPr>
          <w:rFonts w:hint="eastAsia"/>
          <w:snapToGrid w:val="0"/>
          <w:sz w:val="21"/>
          <w:szCs w:val="21"/>
          <w:highlight w:val="none"/>
          <w:lang w:val="en-US" w:eastAsia="zh-CN"/>
        </w:rPr>
        <w:t>需</w:t>
      </w:r>
      <w:r>
        <w:rPr>
          <w:rFonts w:hint="eastAsia"/>
          <w:snapToGrid w:val="0"/>
          <w:sz w:val="21"/>
          <w:szCs w:val="21"/>
          <w:highlight w:val="none"/>
        </w:rPr>
        <w:t>注明公司名称和项目名称</w:t>
      </w:r>
      <w:r>
        <w:rPr>
          <w:rFonts w:hint="eastAsia" w:cs="宋体"/>
          <w:bCs/>
          <w:sz w:val="21"/>
          <w:szCs w:val="21"/>
          <w:highlight w:val="none"/>
        </w:rPr>
        <w:t>）；</w:t>
      </w:r>
    </w:p>
    <w:p>
      <w:pPr>
        <w:pStyle w:val="6"/>
        <w:adjustRightInd w:val="0"/>
        <w:snapToGrid w:val="0"/>
        <w:spacing w:beforeAutospacing="0" w:afterAutospacing="0" w:line="360" w:lineRule="auto"/>
        <w:ind w:firstLine="420" w:firstLineChars="200"/>
        <w:rPr>
          <w:snapToGrid w:val="0"/>
          <w:sz w:val="21"/>
          <w:szCs w:val="21"/>
        </w:rPr>
      </w:pPr>
      <w:r>
        <w:rPr>
          <w:rFonts w:hint="eastAsia"/>
          <w:snapToGrid w:val="0"/>
          <w:sz w:val="21"/>
          <w:szCs w:val="21"/>
        </w:rPr>
        <w:t>（3）</w:t>
      </w:r>
      <w:r>
        <w:rPr>
          <w:rFonts w:hint="eastAsia"/>
          <w:snapToGrid w:val="0"/>
          <w:sz w:val="21"/>
          <w:szCs w:val="21"/>
          <w:lang w:val="zh-CN"/>
        </w:rPr>
        <w:t>报名时须提交的资料</w:t>
      </w:r>
      <w:r>
        <w:rPr>
          <w:rFonts w:hint="eastAsia"/>
          <w:snapToGrid w:val="0"/>
          <w:sz w:val="21"/>
          <w:szCs w:val="21"/>
        </w:rPr>
        <w:t>：</w:t>
      </w:r>
    </w:p>
    <w:p>
      <w:pPr>
        <w:pStyle w:val="6"/>
        <w:numPr>
          <w:ilvl w:val="0"/>
          <w:numId w:val="1"/>
        </w:numPr>
        <w:adjustRightInd w:val="0"/>
        <w:snapToGrid w:val="0"/>
        <w:spacing w:beforeAutospacing="0" w:afterAutospacing="0" w:line="360" w:lineRule="auto"/>
        <w:ind w:left="630" w:leftChars="300"/>
        <w:rPr>
          <w:snapToGrid w:val="0"/>
          <w:sz w:val="21"/>
          <w:szCs w:val="21"/>
        </w:rPr>
      </w:pPr>
      <w:r>
        <w:rPr>
          <w:rFonts w:hint="eastAsia"/>
          <w:snapToGrid w:val="0"/>
          <w:sz w:val="21"/>
          <w:szCs w:val="21"/>
        </w:rPr>
        <w:t>法定代表人授权委托书原件（或单位介绍信）</w:t>
      </w:r>
      <w:r>
        <w:rPr>
          <w:snapToGrid w:val="0"/>
          <w:sz w:val="21"/>
          <w:szCs w:val="21"/>
        </w:rPr>
        <w:t>；</w:t>
      </w:r>
    </w:p>
    <w:p>
      <w:pPr>
        <w:pStyle w:val="6"/>
        <w:numPr>
          <w:ilvl w:val="0"/>
          <w:numId w:val="1"/>
        </w:numPr>
        <w:adjustRightInd w:val="0"/>
        <w:snapToGrid w:val="0"/>
        <w:spacing w:beforeAutospacing="0" w:afterAutospacing="0" w:line="360" w:lineRule="auto"/>
        <w:ind w:left="630" w:leftChars="300"/>
        <w:rPr>
          <w:snapToGrid w:val="0"/>
          <w:sz w:val="21"/>
          <w:szCs w:val="21"/>
        </w:rPr>
      </w:pPr>
      <w:r>
        <w:rPr>
          <w:rFonts w:hint="eastAsia"/>
          <w:snapToGrid w:val="0"/>
          <w:sz w:val="21"/>
          <w:szCs w:val="21"/>
        </w:rPr>
        <w:t>营业执照复印件（或事业单位法人证书复印件）</w:t>
      </w:r>
      <w:r>
        <w:rPr>
          <w:rFonts w:hint="eastAsia" w:cs="宋体"/>
          <w:kern w:val="2"/>
          <w:sz w:val="21"/>
          <w:szCs w:val="21"/>
        </w:rPr>
        <w:t>；</w:t>
      </w:r>
    </w:p>
    <w:p>
      <w:pPr>
        <w:pStyle w:val="6"/>
        <w:numPr>
          <w:ilvl w:val="0"/>
          <w:numId w:val="1"/>
        </w:numPr>
        <w:adjustRightInd w:val="0"/>
        <w:snapToGrid w:val="0"/>
        <w:spacing w:beforeAutospacing="0" w:afterAutospacing="0" w:line="360" w:lineRule="auto"/>
        <w:ind w:left="630" w:leftChars="300"/>
        <w:rPr>
          <w:snapToGrid w:val="0"/>
          <w:sz w:val="21"/>
          <w:szCs w:val="21"/>
        </w:rPr>
      </w:pPr>
      <w:r>
        <w:rPr>
          <w:rFonts w:hint="eastAsia"/>
          <w:snapToGrid w:val="0"/>
          <w:sz w:val="21"/>
          <w:szCs w:val="21"/>
        </w:rPr>
        <w:t>法定代表人及授权代表的身份证复印件；</w:t>
      </w:r>
    </w:p>
    <w:p>
      <w:pPr>
        <w:pStyle w:val="6"/>
        <w:numPr>
          <w:ilvl w:val="0"/>
          <w:numId w:val="1"/>
        </w:numPr>
        <w:adjustRightInd w:val="0"/>
        <w:snapToGrid w:val="0"/>
        <w:spacing w:beforeAutospacing="0" w:afterAutospacing="0" w:line="360" w:lineRule="auto"/>
        <w:ind w:left="630" w:leftChars="300"/>
        <w:rPr>
          <w:snapToGrid w:val="0"/>
          <w:sz w:val="21"/>
          <w:szCs w:val="21"/>
        </w:rPr>
      </w:pPr>
      <w:r>
        <w:rPr>
          <w:rFonts w:hint="eastAsia"/>
          <w:snapToGrid w:val="0"/>
          <w:sz w:val="21"/>
          <w:szCs w:val="21"/>
        </w:rPr>
        <w:t>招标文件费用缴费截图（支付时</w:t>
      </w:r>
      <w:r>
        <w:rPr>
          <w:rFonts w:hint="eastAsia"/>
          <w:snapToGrid w:val="0"/>
          <w:sz w:val="21"/>
          <w:szCs w:val="21"/>
          <w:lang w:val="en-US" w:eastAsia="zh-CN"/>
        </w:rPr>
        <w:t>需</w:t>
      </w:r>
      <w:r>
        <w:rPr>
          <w:rFonts w:hint="eastAsia"/>
          <w:snapToGrid w:val="0"/>
          <w:sz w:val="21"/>
          <w:szCs w:val="21"/>
        </w:rPr>
        <w:t>注明公司名称和项目名称）；</w:t>
      </w:r>
    </w:p>
    <w:p>
      <w:pPr>
        <w:pStyle w:val="6"/>
        <w:adjustRightInd w:val="0"/>
        <w:snapToGrid w:val="0"/>
        <w:spacing w:beforeAutospacing="0" w:afterAutospacing="0" w:line="360" w:lineRule="auto"/>
        <w:ind w:left="630" w:leftChars="300"/>
        <w:rPr>
          <w:snapToGrid w:val="0"/>
          <w:sz w:val="21"/>
          <w:szCs w:val="21"/>
        </w:rPr>
      </w:pPr>
      <w:r>
        <w:rPr>
          <w:rFonts w:hint="eastAsia"/>
          <w:b/>
          <w:bCs/>
          <w:snapToGrid w:val="0"/>
          <w:sz w:val="21"/>
          <w:szCs w:val="21"/>
        </w:rPr>
        <w:t>以上所有资料均需加盖单位公章</w:t>
      </w:r>
      <w:r>
        <w:rPr>
          <w:b/>
          <w:bCs/>
          <w:snapToGrid w:val="0"/>
          <w:sz w:val="21"/>
          <w:szCs w:val="21"/>
        </w:rPr>
        <w:t>。</w:t>
      </w:r>
    </w:p>
    <w:p>
      <w:pPr>
        <w:pStyle w:val="6"/>
        <w:adjustRightInd w:val="0"/>
        <w:snapToGrid w:val="0"/>
        <w:spacing w:beforeAutospacing="0" w:afterAutospacing="0" w:line="360" w:lineRule="auto"/>
        <w:ind w:firstLine="422" w:firstLineChars="200"/>
        <w:rPr>
          <w:rFonts w:cs="宋体"/>
          <w:b/>
          <w:sz w:val="21"/>
          <w:szCs w:val="21"/>
        </w:rPr>
      </w:pPr>
      <w:r>
        <w:rPr>
          <w:rFonts w:hint="eastAsia" w:cs="宋体"/>
          <w:b/>
          <w:sz w:val="21"/>
          <w:szCs w:val="21"/>
        </w:rPr>
        <w:t>10、投标保证金交纳：</w:t>
      </w:r>
      <w:r>
        <w:rPr>
          <w:rFonts w:hint="eastAsia" w:cs="宋体"/>
          <w:bCs/>
          <w:sz w:val="21"/>
          <w:szCs w:val="21"/>
        </w:rPr>
        <w:t>本项目</w:t>
      </w:r>
      <w:r>
        <w:rPr>
          <w:rFonts w:hint="eastAsia" w:cs="宋体"/>
          <w:bCs/>
          <w:sz w:val="21"/>
          <w:szCs w:val="21"/>
          <w:u w:val="single"/>
        </w:rPr>
        <w:t>需要</w:t>
      </w:r>
      <w:r>
        <w:rPr>
          <w:rFonts w:hint="eastAsia" w:cs="宋体"/>
          <w:bCs/>
          <w:sz w:val="21"/>
          <w:szCs w:val="21"/>
        </w:rPr>
        <w:t>交纳</w:t>
      </w:r>
      <w:r>
        <w:rPr>
          <w:rFonts w:cs="宋体"/>
          <w:bCs/>
          <w:sz w:val="21"/>
          <w:szCs w:val="21"/>
        </w:rPr>
        <w:t>投标保证</w:t>
      </w:r>
      <w:r>
        <w:rPr>
          <w:rFonts w:hint="eastAsia" w:cs="宋体"/>
          <w:bCs/>
          <w:sz w:val="21"/>
          <w:szCs w:val="21"/>
        </w:rPr>
        <w:t>金。交纳投标保证金</w:t>
      </w:r>
      <w:r>
        <w:rPr>
          <w:rFonts w:hint="eastAsia" w:cs="宋体"/>
          <w:sz w:val="21"/>
          <w:szCs w:val="21"/>
        </w:rPr>
        <w:t>的具体要求如下：</w:t>
      </w:r>
    </w:p>
    <w:p>
      <w:pPr>
        <w:pStyle w:val="10"/>
        <w:adjustRightInd w:val="0"/>
        <w:snapToGrid w:val="0"/>
        <w:spacing w:beforeAutospacing="0" w:afterAutospacing="0" w:line="360" w:lineRule="auto"/>
        <w:ind w:firstLine="420" w:firstLineChars="200"/>
        <w:jc w:val="both"/>
        <w:rPr>
          <w:snapToGrid w:val="0"/>
          <w:sz w:val="21"/>
          <w:szCs w:val="21"/>
        </w:rPr>
      </w:pPr>
      <w:r>
        <w:rPr>
          <w:rFonts w:hint="eastAsia"/>
          <w:snapToGrid w:val="0"/>
          <w:sz w:val="21"/>
          <w:szCs w:val="21"/>
        </w:rPr>
        <w:t>（1）交纳金额：</w:t>
      </w:r>
      <w:r>
        <w:rPr>
          <w:rFonts w:hint="eastAsia"/>
          <w:snapToGrid w:val="0"/>
          <w:sz w:val="21"/>
          <w:szCs w:val="21"/>
          <w:u w:val="single"/>
        </w:rPr>
        <w:t>人民币壹万元整</w:t>
      </w:r>
      <w:r>
        <w:rPr>
          <w:rFonts w:hint="eastAsia"/>
          <w:snapToGrid w:val="0"/>
          <w:sz w:val="21"/>
          <w:szCs w:val="21"/>
        </w:rPr>
        <w:t>；</w:t>
      </w:r>
    </w:p>
    <w:p>
      <w:pPr>
        <w:pStyle w:val="10"/>
        <w:adjustRightInd w:val="0"/>
        <w:snapToGrid w:val="0"/>
        <w:spacing w:beforeAutospacing="0" w:afterAutospacing="0" w:line="360" w:lineRule="auto"/>
        <w:ind w:firstLine="420" w:firstLineChars="200"/>
        <w:jc w:val="both"/>
        <w:rPr>
          <w:snapToGrid w:val="0"/>
          <w:sz w:val="21"/>
          <w:szCs w:val="21"/>
        </w:rPr>
      </w:pPr>
      <w:r>
        <w:rPr>
          <w:rFonts w:hint="eastAsia"/>
          <w:snapToGrid w:val="0"/>
          <w:sz w:val="21"/>
          <w:szCs w:val="21"/>
        </w:rPr>
        <w:t>（2）交纳账户：开户银行：</w:t>
      </w:r>
      <w:r>
        <w:rPr>
          <w:rFonts w:hint="eastAsia"/>
          <w:snapToGrid w:val="0"/>
          <w:sz w:val="21"/>
          <w:szCs w:val="21"/>
          <w:highlight w:val="none"/>
          <w:u w:val="single"/>
        </w:rPr>
        <w:t>交通银行杭州众安支行</w:t>
      </w:r>
      <w:r>
        <w:rPr>
          <w:rFonts w:hint="eastAsia"/>
          <w:snapToGrid w:val="0"/>
          <w:sz w:val="21"/>
          <w:szCs w:val="21"/>
        </w:rPr>
        <w:t>，收款单位（户名）</w:t>
      </w:r>
      <w:r>
        <w:rPr>
          <w:snapToGrid w:val="0"/>
          <w:sz w:val="21"/>
          <w:szCs w:val="21"/>
        </w:rPr>
        <w:t>：</w:t>
      </w:r>
      <w:r>
        <w:rPr>
          <w:rFonts w:hint="eastAsia"/>
          <w:snapToGrid w:val="0"/>
          <w:sz w:val="21"/>
          <w:szCs w:val="21"/>
          <w:highlight w:val="none"/>
          <w:u w:val="single"/>
        </w:rPr>
        <w:t>杭州市城市建设投资集团有限公司</w:t>
      </w:r>
      <w:r>
        <w:rPr>
          <w:rFonts w:hint="eastAsia"/>
          <w:snapToGrid w:val="0"/>
          <w:sz w:val="21"/>
          <w:szCs w:val="21"/>
        </w:rPr>
        <w:t>，账号：</w:t>
      </w:r>
      <w:r>
        <w:rPr>
          <w:rFonts w:hint="eastAsia"/>
          <w:snapToGrid w:val="0"/>
          <w:sz w:val="21"/>
          <w:szCs w:val="21"/>
          <w:highlight w:val="none"/>
          <w:u w:val="single"/>
        </w:rPr>
        <w:t>331066110018000388911</w:t>
      </w:r>
      <w:r>
        <w:rPr>
          <w:rFonts w:hint="eastAsia"/>
          <w:snapToGrid w:val="0"/>
          <w:sz w:val="21"/>
          <w:szCs w:val="21"/>
        </w:rPr>
        <w:t>；</w:t>
      </w:r>
    </w:p>
    <w:p>
      <w:pPr>
        <w:pStyle w:val="6"/>
        <w:spacing w:beforeAutospacing="0" w:afterAutospacing="0" w:line="360" w:lineRule="auto"/>
        <w:ind w:firstLine="420" w:firstLineChars="200"/>
        <w:rPr>
          <w:rFonts w:cs="宋体"/>
          <w:color w:val="000000"/>
          <w:sz w:val="21"/>
          <w:szCs w:val="21"/>
        </w:rPr>
      </w:pPr>
      <w:r>
        <w:rPr>
          <w:rFonts w:hint="eastAsia" w:cs="宋体"/>
          <w:bCs/>
          <w:sz w:val="21"/>
          <w:szCs w:val="21"/>
        </w:rPr>
        <w:t>（3）</w:t>
      </w:r>
      <w:r>
        <w:rPr>
          <w:rFonts w:hint="eastAsia" w:cs="宋体"/>
          <w:color w:val="000000"/>
          <w:sz w:val="21"/>
          <w:szCs w:val="21"/>
        </w:rPr>
        <w:t>支付方式：汇票/支票/电汇/转账/网银（</w:t>
      </w:r>
      <w:r>
        <w:rPr>
          <w:rFonts w:hint="eastAsia" w:cs="宋体"/>
          <w:b/>
          <w:color w:val="000000"/>
          <w:sz w:val="21"/>
          <w:szCs w:val="21"/>
        </w:rPr>
        <w:t>必须为投标企业账户汇出，个人形式递交或现金递交视为未缴纳，转账或汇票形式的，投标人在投标保证金缴纳时必须注明项目名称及招标项目编号</w:t>
      </w:r>
      <w:r>
        <w:rPr>
          <w:rFonts w:hint="eastAsia" w:cs="宋体"/>
          <w:color w:val="000000"/>
          <w:sz w:val="21"/>
          <w:szCs w:val="21"/>
        </w:rPr>
        <w:t>）；</w:t>
      </w:r>
    </w:p>
    <w:p>
      <w:pPr>
        <w:pStyle w:val="6"/>
        <w:spacing w:beforeAutospacing="0" w:afterAutospacing="0" w:line="360" w:lineRule="auto"/>
        <w:ind w:left="420"/>
        <w:rPr>
          <w:rFonts w:cs="宋体"/>
          <w:color w:val="000000"/>
          <w:sz w:val="21"/>
          <w:szCs w:val="21"/>
        </w:rPr>
      </w:pPr>
      <w:r>
        <w:rPr>
          <w:rFonts w:hint="eastAsia" w:cs="宋体"/>
          <w:color w:val="000000"/>
          <w:sz w:val="21"/>
          <w:szCs w:val="21"/>
        </w:rPr>
        <w:t>（4）交纳期限：投标截止时间前。</w:t>
      </w:r>
    </w:p>
    <w:p>
      <w:pPr>
        <w:pStyle w:val="6"/>
        <w:adjustRightInd w:val="0"/>
        <w:snapToGrid w:val="0"/>
        <w:spacing w:beforeAutospacing="0" w:afterAutospacing="0" w:line="360" w:lineRule="auto"/>
        <w:ind w:firstLine="422" w:firstLineChars="200"/>
        <w:rPr>
          <w:rFonts w:cs="宋体"/>
          <w:b/>
          <w:sz w:val="21"/>
          <w:szCs w:val="21"/>
        </w:rPr>
      </w:pPr>
      <w:r>
        <w:rPr>
          <w:rFonts w:hint="eastAsia" w:cs="宋体"/>
          <w:b/>
          <w:sz w:val="21"/>
          <w:szCs w:val="21"/>
        </w:rPr>
        <w:t>11、投标文件的递交</w:t>
      </w:r>
    </w:p>
    <w:p>
      <w:pPr>
        <w:pStyle w:val="10"/>
        <w:adjustRightInd w:val="0"/>
        <w:snapToGrid w:val="0"/>
        <w:spacing w:beforeAutospacing="0" w:afterAutospacing="0" w:line="360" w:lineRule="auto"/>
        <w:ind w:firstLine="420" w:firstLineChars="200"/>
        <w:jc w:val="both"/>
        <w:rPr>
          <w:snapToGrid w:val="0"/>
          <w:sz w:val="21"/>
          <w:szCs w:val="21"/>
          <w:lang w:val="zh-CN"/>
        </w:rPr>
      </w:pPr>
      <w:r>
        <w:rPr>
          <w:rFonts w:hint="eastAsia"/>
          <w:snapToGrid w:val="0"/>
          <w:sz w:val="21"/>
          <w:szCs w:val="21"/>
        </w:rPr>
        <w:t>（1）</w:t>
      </w:r>
      <w:r>
        <w:rPr>
          <w:rFonts w:hint="eastAsia"/>
          <w:snapToGrid w:val="0"/>
          <w:sz w:val="21"/>
          <w:szCs w:val="21"/>
          <w:lang w:val="zh-CN"/>
        </w:rPr>
        <w:t>投标文件递交截止时间</w:t>
      </w:r>
      <w:r>
        <w:rPr>
          <w:rFonts w:hint="eastAsia"/>
          <w:bCs/>
          <w:sz w:val="21"/>
          <w:szCs w:val="21"/>
        </w:rPr>
        <w:t>（同投标截止时间）</w:t>
      </w:r>
      <w:r>
        <w:rPr>
          <w:rFonts w:hint="eastAsia"/>
          <w:snapToGrid w:val="0"/>
          <w:sz w:val="21"/>
          <w:szCs w:val="21"/>
          <w:lang w:val="zh-CN"/>
        </w:rPr>
        <w:t>：</w:t>
      </w:r>
      <w:r>
        <w:rPr>
          <w:rFonts w:hint="eastAsia"/>
          <w:sz w:val="21"/>
          <w:szCs w:val="21"/>
          <w:highlight w:val="none"/>
          <w:u w:val="single"/>
        </w:rPr>
        <w:t>2024</w:t>
      </w:r>
      <w:r>
        <w:rPr>
          <w:rFonts w:hint="eastAsia"/>
          <w:snapToGrid w:val="0"/>
          <w:sz w:val="21"/>
          <w:szCs w:val="21"/>
          <w:highlight w:val="none"/>
          <w:lang w:val="zh-CN"/>
        </w:rPr>
        <w:t>年</w:t>
      </w:r>
      <w:r>
        <w:rPr>
          <w:rFonts w:hint="eastAsia"/>
          <w:sz w:val="21"/>
          <w:szCs w:val="21"/>
          <w:highlight w:val="none"/>
          <w:u w:val="single"/>
        </w:rPr>
        <w:t xml:space="preserve">4 </w:t>
      </w:r>
      <w:r>
        <w:rPr>
          <w:rFonts w:hint="eastAsia"/>
          <w:snapToGrid w:val="0"/>
          <w:sz w:val="21"/>
          <w:szCs w:val="21"/>
          <w:highlight w:val="none"/>
          <w:lang w:val="zh-CN"/>
        </w:rPr>
        <w:t>月</w:t>
      </w:r>
      <w:r>
        <w:rPr>
          <w:rFonts w:hint="eastAsia"/>
          <w:sz w:val="21"/>
          <w:szCs w:val="21"/>
          <w:highlight w:val="none"/>
          <w:u w:val="single"/>
          <w:lang w:val="en-US" w:eastAsia="zh-CN"/>
        </w:rPr>
        <w:t>28</w:t>
      </w:r>
      <w:r>
        <w:rPr>
          <w:rFonts w:hint="eastAsia"/>
          <w:snapToGrid w:val="0"/>
          <w:sz w:val="21"/>
          <w:szCs w:val="21"/>
          <w:highlight w:val="none"/>
          <w:lang w:val="zh-CN"/>
        </w:rPr>
        <w:t>日</w:t>
      </w:r>
      <w:r>
        <w:rPr>
          <w:rFonts w:hint="eastAsia"/>
          <w:sz w:val="21"/>
          <w:szCs w:val="21"/>
          <w:highlight w:val="none"/>
          <w:u w:val="single"/>
        </w:rPr>
        <w:t>09</w:t>
      </w:r>
      <w:r>
        <w:rPr>
          <w:rFonts w:hint="eastAsia"/>
          <w:snapToGrid w:val="0"/>
          <w:sz w:val="21"/>
          <w:szCs w:val="21"/>
          <w:highlight w:val="none"/>
          <w:lang w:val="zh-CN"/>
        </w:rPr>
        <w:t>时</w:t>
      </w:r>
      <w:r>
        <w:rPr>
          <w:rFonts w:hint="eastAsia"/>
          <w:sz w:val="21"/>
          <w:szCs w:val="21"/>
          <w:highlight w:val="none"/>
          <w:u w:val="single"/>
        </w:rPr>
        <w:t>30</w:t>
      </w:r>
      <w:r>
        <w:rPr>
          <w:rFonts w:hint="eastAsia"/>
          <w:snapToGrid w:val="0"/>
          <w:sz w:val="21"/>
          <w:szCs w:val="21"/>
          <w:highlight w:val="none"/>
          <w:lang w:val="zh-CN"/>
        </w:rPr>
        <w:t>分</w:t>
      </w:r>
      <w:r>
        <w:rPr>
          <w:rFonts w:hint="eastAsia"/>
          <w:snapToGrid w:val="0"/>
          <w:sz w:val="21"/>
          <w:szCs w:val="21"/>
          <w:highlight w:val="none"/>
          <w:u w:val="single"/>
        </w:rPr>
        <w:t>00</w:t>
      </w:r>
      <w:r>
        <w:rPr>
          <w:rFonts w:hint="eastAsia"/>
          <w:snapToGrid w:val="0"/>
          <w:sz w:val="21"/>
          <w:szCs w:val="21"/>
          <w:highlight w:val="none"/>
          <w:lang w:val="zh-CN"/>
        </w:rPr>
        <w:t>秒</w:t>
      </w:r>
      <w:r>
        <w:rPr>
          <w:rFonts w:hint="eastAsia"/>
          <w:snapToGrid w:val="0"/>
          <w:sz w:val="21"/>
          <w:szCs w:val="21"/>
          <w:lang w:val="zh-CN"/>
        </w:rPr>
        <w:t>（北京时间）；</w:t>
      </w:r>
    </w:p>
    <w:p>
      <w:pPr>
        <w:pStyle w:val="10"/>
        <w:adjustRightInd w:val="0"/>
        <w:snapToGrid w:val="0"/>
        <w:spacing w:beforeAutospacing="0" w:afterAutospacing="0" w:line="360" w:lineRule="auto"/>
        <w:ind w:firstLine="420" w:firstLineChars="200"/>
        <w:jc w:val="both"/>
        <w:rPr>
          <w:sz w:val="21"/>
          <w:szCs w:val="21"/>
        </w:rPr>
      </w:pPr>
      <w:r>
        <w:rPr>
          <w:rFonts w:hint="eastAsia"/>
          <w:snapToGrid w:val="0"/>
          <w:sz w:val="21"/>
          <w:szCs w:val="21"/>
          <w:lang w:val="zh-CN"/>
        </w:rPr>
        <w:t>（2）投标文件递交地点：</w:t>
      </w:r>
      <w:r>
        <w:rPr>
          <w:rFonts w:hint="eastAsia"/>
          <w:snapToGrid w:val="0"/>
          <w:sz w:val="21"/>
          <w:szCs w:val="21"/>
          <w:highlight w:val="none"/>
          <w:u w:val="single"/>
        </w:rPr>
        <w:t>浙江省杭州市上城区雷霆路90号3楼</w:t>
      </w:r>
      <w:r>
        <w:rPr>
          <w:rFonts w:hint="eastAsia"/>
          <w:sz w:val="21"/>
          <w:szCs w:val="21"/>
        </w:rPr>
        <w:t>。</w:t>
      </w:r>
    </w:p>
    <w:p>
      <w:pPr>
        <w:pStyle w:val="10"/>
        <w:adjustRightInd w:val="0"/>
        <w:snapToGrid w:val="0"/>
        <w:spacing w:beforeAutospacing="0" w:afterAutospacing="0" w:line="360" w:lineRule="auto"/>
        <w:ind w:firstLine="632" w:firstLineChars="300"/>
        <w:jc w:val="both"/>
        <w:rPr>
          <w:b/>
          <w:bCs/>
          <w:color w:val="FF0000"/>
          <w:sz w:val="21"/>
          <w:szCs w:val="21"/>
        </w:rPr>
      </w:pPr>
      <w:r>
        <w:rPr>
          <w:rFonts w:hint="eastAsia"/>
          <w:b/>
          <w:bCs/>
          <w:snapToGrid w:val="0"/>
          <w:sz w:val="21"/>
          <w:szCs w:val="21"/>
        </w:rPr>
        <w:t>本项目只接受现场递交的方式，邮寄递交一律拒绝接收、不予受理。</w:t>
      </w:r>
    </w:p>
    <w:p>
      <w:pPr>
        <w:pStyle w:val="10"/>
        <w:adjustRightInd w:val="0"/>
        <w:snapToGrid w:val="0"/>
        <w:spacing w:beforeAutospacing="0" w:afterAutospacing="0" w:line="360" w:lineRule="auto"/>
        <w:ind w:firstLine="420" w:firstLineChars="200"/>
        <w:jc w:val="both"/>
        <w:rPr>
          <w:strike/>
          <w:snapToGrid w:val="0"/>
          <w:sz w:val="21"/>
          <w:szCs w:val="21"/>
        </w:rPr>
      </w:pPr>
      <w:r>
        <w:rPr>
          <w:rFonts w:hint="eastAsia"/>
          <w:snapToGrid w:val="0"/>
          <w:sz w:val="21"/>
          <w:szCs w:val="21"/>
        </w:rPr>
        <w:t>现场递交方式：</w:t>
      </w:r>
      <w:r>
        <w:rPr>
          <w:rFonts w:hint="eastAsia"/>
          <w:snapToGrid w:val="0"/>
          <w:sz w:val="21"/>
          <w:szCs w:val="21"/>
          <w:lang w:val="zh-CN"/>
        </w:rPr>
        <w:t>在投标截止时间前将投标文件递交</w:t>
      </w:r>
      <w:r>
        <w:rPr>
          <w:rFonts w:hint="eastAsia"/>
          <w:snapToGrid w:val="0"/>
          <w:sz w:val="21"/>
          <w:szCs w:val="21"/>
        </w:rPr>
        <w:t>至上述地点，联系人：</w:t>
      </w:r>
      <w:r>
        <w:rPr>
          <w:rFonts w:hint="eastAsia"/>
          <w:snapToGrid w:val="0"/>
          <w:sz w:val="21"/>
          <w:szCs w:val="21"/>
          <w:u w:val="single"/>
        </w:rPr>
        <w:t>沈工</w:t>
      </w:r>
      <w:r>
        <w:rPr>
          <w:rFonts w:hint="eastAsia"/>
          <w:snapToGrid w:val="0"/>
          <w:sz w:val="21"/>
          <w:szCs w:val="21"/>
        </w:rPr>
        <w:t>，联系电话：</w:t>
      </w:r>
      <w:r>
        <w:rPr>
          <w:rFonts w:hint="eastAsia"/>
          <w:snapToGrid w:val="0"/>
          <w:sz w:val="21"/>
          <w:szCs w:val="21"/>
          <w:u w:val="single"/>
        </w:rPr>
        <w:t>15058155422</w:t>
      </w:r>
      <w:r>
        <w:rPr>
          <w:rFonts w:hint="eastAsia"/>
          <w:snapToGrid w:val="0"/>
          <w:sz w:val="21"/>
          <w:szCs w:val="21"/>
        </w:rPr>
        <w:t>。现场递交时投标人代表须另行提供投标文件的授权委托书、授权委托人身份证明以及投标人的法定代表人</w:t>
      </w:r>
      <w:r>
        <w:rPr>
          <w:rStyle w:val="9"/>
          <w:rFonts w:hint="eastAsia" w:ascii="Times New Roman" w:hAnsi="Times New Roman" w:cs="Times New Roman"/>
        </w:rPr>
        <w:t>或授权代表</w:t>
      </w:r>
      <w:r>
        <w:rPr>
          <w:rFonts w:hint="eastAsia"/>
          <w:snapToGrid w:val="0"/>
          <w:sz w:val="21"/>
          <w:szCs w:val="21"/>
        </w:rPr>
        <w:t>的联系方式，并保证开评标期间联系方式畅通。</w:t>
      </w:r>
    </w:p>
    <w:p>
      <w:pPr>
        <w:pStyle w:val="10"/>
        <w:adjustRightInd w:val="0"/>
        <w:snapToGrid w:val="0"/>
        <w:spacing w:beforeAutospacing="0" w:afterAutospacing="0" w:line="360" w:lineRule="auto"/>
        <w:ind w:firstLine="422" w:firstLineChars="200"/>
        <w:jc w:val="both"/>
        <w:rPr>
          <w:b/>
          <w:snapToGrid w:val="0"/>
          <w:sz w:val="21"/>
          <w:szCs w:val="21"/>
        </w:rPr>
      </w:pPr>
      <w:r>
        <w:rPr>
          <w:rFonts w:hint="eastAsia"/>
          <w:b/>
          <w:snapToGrid w:val="0"/>
          <w:sz w:val="21"/>
          <w:szCs w:val="21"/>
        </w:rPr>
        <w:t>12、发布公告的媒介</w:t>
      </w:r>
    </w:p>
    <w:p>
      <w:pPr>
        <w:pStyle w:val="10"/>
        <w:wordWrap w:val="0"/>
        <w:adjustRightInd w:val="0"/>
        <w:snapToGrid w:val="0"/>
        <w:spacing w:beforeAutospacing="0" w:afterAutospacing="0" w:line="360" w:lineRule="auto"/>
        <w:ind w:firstLine="420" w:firstLineChars="200"/>
        <w:rPr>
          <w:snapToGrid w:val="0"/>
          <w:sz w:val="21"/>
          <w:szCs w:val="21"/>
        </w:rPr>
      </w:pPr>
      <w:r>
        <w:rPr>
          <w:rFonts w:hint="eastAsia"/>
          <w:snapToGrid w:val="0"/>
          <w:sz w:val="21"/>
          <w:szCs w:val="21"/>
        </w:rPr>
        <w:t>本项目相关公告在</w:t>
      </w:r>
      <w:r>
        <w:rPr>
          <w:rFonts w:hint="eastAsia"/>
          <w:snapToGrid w:val="0"/>
          <w:sz w:val="21"/>
          <w:szCs w:val="21"/>
          <w:u w:val="single"/>
          <w:lang w:val="zh-CN"/>
        </w:rPr>
        <w:t>浙江政府采购网</w:t>
      </w:r>
      <w:r>
        <w:rPr>
          <w:rFonts w:hint="eastAsia"/>
          <w:snapToGrid w:val="0"/>
          <w:sz w:val="21"/>
          <w:szCs w:val="21"/>
          <w:u w:val="single"/>
        </w:rPr>
        <w:t>（http://zfcg.czt.zj.gov.cn/）</w:t>
      </w:r>
      <w:r>
        <w:rPr>
          <w:rFonts w:hint="eastAsia"/>
          <w:snapToGrid w:val="0"/>
          <w:sz w:val="21"/>
          <w:szCs w:val="21"/>
          <w:u w:val="single"/>
          <w:lang w:val="zh-CN"/>
        </w:rPr>
        <w:t>、杭州城投官网</w:t>
      </w:r>
      <w:r>
        <w:rPr>
          <w:rFonts w:hint="eastAsia"/>
          <w:snapToGrid w:val="0"/>
          <w:sz w:val="21"/>
          <w:szCs w:val="21"/>
          <w:u w:val="single"/>
        </w:rPr>
        <w:t>（https://www.hzcjtz.com/）</w:t>
      </w:r>
      <w:r>
        <w:rPr>
          <w:rFonts w:hint="eastAsia"/>
          <w:snapToGrid w:val="0"/>
          <w:sz w:val="21"/>
          <w:szCs w:val="21"/>
          <w:u w:val="single"/>
          <w:lang w:eastAsia="zh-CN"/>
        </w:rPr>
        <w:t>、</w:t>
      </w:r>
      <w:r>
        <w:rPr>
          <w:rFonts w:hint="eastAsia"/>
          <w:snapToGrid w:val="0"/>
          <w:sz w:val="21"/>
          <w:szCs w:val="21"/>
          <w:u w:val="single"/>
          <w:lang w:val="en-US" w:eastAsia="zh-CN"/>
        </w:rPr>
        <w:t>杭州城投采购平台（https://jczx.hzcjtz.com/home/#/index）</w:t>
      </w:r>
      <w:r>
        <w:rPr>
          <w:rFonts w:hint="eastAsia"/>
          <w:snapToGrid w:val="0"/>
          <w:sz w:val="21"/>
          <w:szCs w:val="21"/>
          <w:lang w:val="zh-CN"/>
        </w:rPr>
        <w:t>发布</w:t>
      </w:r>
      <w:r>
        <w:rPr>
          <w:rFonts w:hint="eastAsia"/>
          <w:snapToGrid w:val="0"/>
          <w:sz w:val="21"/>
          <w:szCs w:val="21"/>
        </w:rPr>
        <w:t>，如公告内容不一致的以</w:t>
      </w:r>
      <w:r>
        <w:rPr>
          <w:rFonts w:hint="eastAsia"/>
          <w:snapToGrid w:val="0"/>
          <w:sz w:val="21"/>
          <w:szCs w:val="21"/>
          <w:lang w:val="zh-CN"/>
        </w:rPr>
        <w:t>浙江政府采购网</w:t>
      </w:r>
      <w:r>
        <w:rPr>
          <w:rFonts w:hint="eastAsia"/>
          <w:snapToGrid w:val="0"/>
          <w:sz w:val="21"/>
          <w:szCs w:val="21"/>
        </w:rPr>
        <w:t>发布的信息为准。</w:t>
      </w:r>
    </w:p>
    <w:p>
      <w:pPr>
        <w:pStyle w:val="10"/>
        <w:wordWrap w:val="0"/>
        <w:adjustRightInd w:val="0"/>
        <w:snapToGrid w:val="0"/>
        <w:spacing w:beforeAutospacing="0" w:afterAutospacing="0" w:line="360" w:lineRule="auto"/>
        <w:ind w:firstLine="422" w:firstLineChars="200"/>
        <w:rPr>
          <w:b/>
          <w:bCs/>
          <w:snapToGrid w:val="0"/>
          <w:sz w:val="21"/>
          <w:szCs w:val="21"/>
        </w:rPr>
      </w:pPr>
      <w:r>
        <w:rPr>
          <w:rFonts w:hint="eastAsia"/>
          <w:b/>
          <w:bCs/>
          <w:snapToGrid w:val="0"/>
          <w:sz w:val="21"/>
          <w:szCs w:val="21"/>
        </w:rPr>
        <w:t>（备注：投标人已响应本项目，且未在规定的时限内对招标文件书面提疑，视为投标人默认本项目招标文件的全部条款。）</w:t>
      </w:r>
    </w:p>
    <w:p>
      <w:pPr>
        <w:widowControl/>
        <w:numPr>
          <w:ilvl w:val="0"/>
          <w:numId w:val="2"/>
        </w:numPr>
        <w:spacing w:line="360" w:lineRule="auto"/>
        <w:ind w:firstLine="420"/>
        <w:jc w:val="left"/>
        <w:rPr>
          <w:rFonts w:ascii="宋体" w:hAnsi="宋体" w:cs="宋体"/>
          <w:b/>
          <w:snapToGrid w:val="0"/>
          <w:kern w:val="0"/>
          <w:szCs w:val="21"/>
        </w:rPr>
      </w:pPr>
      <w:r>
        <w:rPr>
          <w:rFonts w:hint="eastAsia" w:ascii="宋体" w:hAnsi="宋体" w:cs="宋体"/>
          <w:b/>
          <w:snapToGrid w:val="0"/>
          <w:kern w:val="0"/>
          <w:szCs w:val="21"/>
        </w:rPr>
        <w:t>联系方式</w:t>
      </w:r>
    </w:p>
    <w:p>
      <w:pPr>
        <w:pStyle w:val="4"/>
        <w:tabs>
          <w:tab w:val="left" w:pos="4228"/>
          <w:tab w:val="left" w:pos="7990"/>
        </w:tabs>
        <w:spacing w:line="360" w:lineRule="auto"/>
        <w:ind w:right="-214" w:firstLine="420"/>
        <w:rPr>
          <w:rFonts w:ascii="宋体" w:hAnsi="宋体"/>
          <w:snapToGrid w:val="0"/>
          <w:kern w:val="0"/>
          <w:u w:val="single"/>
        </w:rPr>
      </w:pPr>
      <w:r>
        <w:rPr>
          <w:rFonts w:ascii="宋体" w:hAnsi="宋体"/>
          <w:snapToGrid w:val="0"/>
          <w:kern w:val="0"/>
        </w:rPr>
        <w:t>招标人：</w:t>
      </w:r>
      <w:r>
        <w:rPr>
          <w:rFonts w:hint="eastAsia" w:ascii="宋体" w:hAnsi="宋体"/>
          <w:snapToGrid w:val="0"/>
          <w:kern w:val="0"/>
          <w:u w:val="single"/>
        </w:rPr>
        <w:t>杭州市城市建设投资集团有限公司</w:t>
      </w:r>
    </w:p>
    <w:p>
      <w:pPr>
        <w:pStyle w:val="4"/>
        <w:tabs>
          <w:tab w:val="left" w:pos="4228"/>
          <w:tab w:val="left" w:pos="7990"/>
        </w:tabs>
        <w:spacing w:line="360" w:lineRule="auto"/>
        <w:ind w:right="-214" w:firstLine="420"/>
        <w:rPr>
          <w:rFonts w:ascii="宋体" w:hAnsi="宋体"/>
          <w:snapToGrid w:val="0"/>
          <w:kern w:val="0"/>
          <w:u w:val="single"/>
        </w:rPr>
      </w:pPr>
      <w:r>
        <w:rPr>
          <w:rFonts w:ascii="宋体" w:hAnsi="宋体"/>
          <w:snapToGrid w:val="0"/>
          <w:kern w:val="0"/>
        </w:rPr>
        <w:t>地址：</w:t>
      </w:r>
      <w:r>
        <w:rPr>
          <w:rFonts w:hint="eastAsia" w:ascii="宋体" w:hAnsi="宋体"/>
          <w:snapToGrid w:val="0"/>
          <w:kern w:val="0"/>
          <w:u w:val="single"/>
        </w:rPr>
        <w:t>杭州市西湖区益乐路25号</w:t>
      </w:r>
    </w:p>
    <w:p>
      <w:pPr>
        <w:pStyle w:val="4"/>
        <w:tabs>
          <w:tab w:val="left" w:pos="4228"/>
          <w:tab w:val="left" w:pos="7990"/>
        </w:tabs>
        <w:spacing w:line="360" w:lineRule="auto"/>
        <w:ind w:right="-214" w:firstLine="420"/>
        <w:rPr>
          <w:rFonts w:ascii="宋体" w:hAnsi="宋体"/>
          <w:snapToGrid w:val="0"/>
          <w:kern w:val="0"/>
          <w:u w:val="single"/>
        </w:rPr>
      </w:pPr>
      <w:r>
        <w:rPr>
          <w:rFonts w:ascii="宋体" w:hAnsi="宋体"/>
          <w:snapToGrid w:val="0"/>
          <w:kern w:val="0"/>
        </w:rPr>
        <w:t>联系人：</w:t>
      </w:r>
      <w:r>
        <w:rPr>
          <w:rFonts w:hint="eastAsia" w:ascii="宋体" w:hAnsi="宋体"/>
          <w:snapToGrid w:val="0"/>
          <w:kern w:val="0"/>
          <w:highlight w:val="none"/>
          <w:u w:val="single"/>
        </w:rPr>
        <w:t>袁女士</w:t>
      </w:r>
    </w:p>
    <w:p>
      <w:pPr>
        <w:pStyle w:val="4"/>
        <w:tabs>
          <w:tab w:val="left" w:pos="4228"/>
          <w:tab w:val="left" w:pos="7990"/>
        </w:tabs>
        <w:spacing w:line="360" w:lineRule="auto"/>
        <w:ind w:right="-214" w:firstLine="420"/>
        <w:rPr>
          <w:rFonts w:ascii="宋体" w:hAnsi="宋体"/>
          <w:snapToGrid w:val="0"/>
          <w:kern w:val="0"/>
          <w:u w:val="single"/>
        </w:rPr>
      </w:pPr>
      <w:r>
        <w:rPr>
          <w:rFonts w:ascii="宋体" w:hAnsi="宋体"/>
          <w:snapToGrid w:val="0"/>
          <w:kern w:val="0"/>
        </w:rPr>
        <w:t>电话：</w:t>
      </w:r>
      <w:r>
        <w:rPr>
          <w:rFonts w:hint="eastAsia" w:ascii="宋体" w:hAnsi="宋体"/>
          <w:snapToGrid w:val="0"/>
          <w:kern w:val="0"/>
          <w:u w:val="single"/>
        </w:rPr>
        <w:t>0571-562797</w:t>
      </w:r>
      <w:r>
        <w:rPr>
          <w:rFonts w:ascii="宋体" w:hAnsi="宋体"/>
          <w:snapToGrid w:val="0"/>
          <w:kern w:val="0"/>
          <w:u w:val="single"/>
        </w:rPr>
        <w:t>16</w:t>
      </w:r>
    </w:p>
    <w:p>
      <w:pPr>
        <w:pStyle w:val="5"/>
        <w:ind w:firstLine="210"/>
      </w:pPr>
    </w:p>
    <w:p>
      <w:pPr>
        <w:pStyle w:val="4"/>
        <w:tabs>
          <w:tab w:val="left" w:pos="4228"/>
          <w:tab w:val="left" w:pos="7990"/>
        </w:tabs>
        <w:spacing w:line="350" w:lineRule="auto"/>
        <w:ind w:right="-214" w:firstLine="420"/>
        <w:rPr>
          <w:rFonts w:ascii="宋体" w:hAnsi="宋体"/>
          <w:snapToGrid w:val="0"/>
          <w:kern w:val="0"/>
          <w:u w:val="single"/>
        </w:rPr>
      </w:pPr>
      <w:r>
        <w:rPr>
          <w:rFonts w:hint="eastAsia" w:ascii="宋体" w:hAnsi="宋体"/>
          <w:snapToGrid w:val="0"/>
          <w:kern w:val="0"/>
        </w:rPr>
        <w:t>招标代理</w:t>
      </w:r>
      <w:r>
        <w:rPr>
          <w:rFonts w:ascii="宋体" w:hAnsi="宋体"/>
          <w:snapToGrid w:val="0"/>
          <w:kern w:val="0"/>
        </w:rPr>
        <w:t>：</w:t>
      </w:r>
      <w:r>
        <w:rPr>
          <w:rFonts w:hint="eastAsia" w:ascii="宋体" w:hAnsi="宋体"/>
          <w:snapToGrid w:val="0"/>
          <w:kern w:val="0"/>
          <w:u w:val="single"/>
        </w:rPr>
        <w:t>浙江华耀建设咨询有限公司</w:t>
      </w:r>
    </w:p>
    <w:p>
      <w:pPr>
        <w:pStyle w:val="4"/>
        <w:tabs>
          <w:tab w:val="left" w:pos="4228"/>
          <w:tab w:val="left" w:pos="7990"/>
        </w:tabs>
        <w:spacing w:line="350" w:lineRule="auto"/>
        <w:ind w:right="-214" w:firstLine="420"/>
        <w:rPr>
          <w:rFonts w:ascii="宋体" w:hAnsi="宋体"/>
          <w:snapToGrid w:val="0"/>
          <w:kern w:val="0"/>
          <w:u w:val="single"/>
        </w:rPr>
      </w:pPr>
      <w:r>
        <w:rPr>
          <w:rFonts w:ascii="宋体" w:hAnsi="宋体"/>
          <w:snapToGrid w:val="0"/>
          <w:kern w:val="0"/>
        </w:rPr>
        <w:t>地址：</w:t>
      </w:r>
      <w:r>
        <w:rPr>
          <w:rFonts w:hint="eastAsia" w:ascii="宋体" w:hAnsi="宋体"/>
          <w:snapToGrid w:val="0"/>
          <w:kern w:val="0"/>
          <w:u w:val="single"/>
        </w:rPr>
        <w:t>杭州市上城区秋涛北路332号佰富时代中心3幢13楼</w:t>
      </w:r>
    </w:p>
    <w:p>
      <w:pPr>
        <w:pStyle w:val="4"/>
        <w:tabs>
          <w:tab w:val="left" w:pos="4228"/>
          <w:tab w:val="left" w:pos="7990"/>
        </w:tabs>
        <w:spacing w:line="350" w:lineRule="auto"/>
        <w:ind w:right="-214" w:firstLine="420"/>
        <w:rPr>
          <w:rFonts w:ascii="宋体" w:hAnsi="宋体"/>
          <w:snapToGrid w:val="0"/>
          <w:kern w:val="0"/>
          <w:u w:val="single"/>
        </w:rPr>
      </w:pPr>
      <w:r>
        <w:rPr>
          <w:rFonts w:ascii="宋体" w:hAnsi="宋体"/>
          <w:snapToGrid w:val="0"/>
          <w:kern w:val="0"/>
        </w:rPr>
        <w:t>联系人：</w:t>
      </w:r>
      <w:r>
        <w:rPr>
          <w:rFonts w:hint="eastAsia" w:ascii="宋体" w:hAnsi="宋体"/>
          <w:snapToGrid w:val="0"/>
          <w:kern w:val="0"/>
          <w:u w:val="single"/>
        </w:rPr>
        <w:t>沈工</w:t>
      </w:r>
    </w:p>
    <w:p>
      <w:pPr>
        <w:pStyle w:val="4"/>
        <w:tabs>
          <w:tab w:val="left" w:pos="4228"/>
          <w:tab w:val="left" w:pos="7990"/>
        </w:tabs>
        <w:spacing w:line="350" w:lineRule="auto"/>
        <w:ind w:right="-214" w:firstLine="420"/>
        <w:rPr>
          <w:rFonts w:ascii="宋体" w:hAnsi="宋体"/>
          <w:snapToGrid w:val="0"/>
          <w:kern w:val="0"/>
          <w:u w:val="single"/>
        </w:rPr>
      </w:pPr>
      <w:r>
        <w:rPr>
          <w:rFonts w:ascii="宋体" w:hAnsi="宋体"/>
          <w:snapToGrid w:val="0"/>
          <w:kern w:val="0"/>
        </w:rPr>
        <w:t>电话：</w:t>
      </w:r>
      <w:r>
        <w:rPr>
          <w:rFonts w:hint="eastAsia" w:ascii="宋体" w:hAnsi="宋体"/>
          <w:snapToGrid w:val="0"/>
          <w:kern w:val="0"/>
          <w:u w:val="single"/>
        </w:rPr>
        <w:t>15058155422</w:t>
      </w:r>
    </w:p>
    <w:p>
      <w:pPr>
        <w:pStyle w:val="5"/>
        <w:ind w:firstLineChars="200"/>
        <w:rPr>
          <w:rFonts w:ascii="宋体" w:hAnsi="宋体"/>
          <w:snapToGrid w:val="0"/>
          <w:u w:val="single"/>
        </w:rPr>
      </w:pPr>
      <w:r>
        <w:rPr>
          <w:rFonts w:ascii="宋体" w:hAnsi="宋体"/>
          <w:snapToGrid w:val="0"/>
        </w:rPr>
        <w:t>电子邮件：</w:t>
      </w:r>
      <w:r>
        <w:rPr>
          <w:rFonts w:hint="eastAsia" w:ascii="宋体" w:hAnsi="宋体"/>
          <w:snapToGrid w:val="0"/>
          <w:u w:val="single"/>
        </w:rPr>
        <w:t>1334769529@qq.com</w:t>
      </w:r>
    </w:p>
    <w:p/>
    <w:p>
      <w:pPr>
        <w:pStyle w:val="4"/>
        <w:tabs>
          <w:tab w:val="left" w:pos="4228"/>
          <w:tab w:val="left" w:pos="7990"/>
        </w:tabs>
        <w:spacing w:line="350" w:lineRule="auto"/>
        <w:ind w:left="1470" w:leftChars="200" w:right="-214" w:hanging="1050" w:hangingChars="500"/>
        <w:rPr>
          <w:rFonts w:ascii="宋体" w:hAnsi="宋体"/>
          <w:snapToGrid w:val="0"/>
          <w:kern w:val="0"/>
          <w:u w:val="single"/>
        </w:rPr>
      </w:pPr>
      <w:r>
        <w:rPr>
          <w:rFonts w:hint="eastAsia" w:ascii="宋体" w:hAnsi="宋体"/>
          <w:snapToGrid w:val="0"/>
          <w:kern w:val="0"/>
        </w:rPr>
        <w:t>监管单位</w:t>
      </w:r>
      <w:r>
        <w:rPr>
          <w:rFonts w:ascii="宋体" w:hAnsi="宋体"/>
          <w:snapToGrid w:val="0"/>
          <w:kern w:val="0"/>
        </w:rPr>
        <w:t>：</w:t>
      </w:r>
      <w:r>
        <w:rPr>
          <w:rFonts w:hint="eastAsia" w:ascii="宋体" w:hAnsi="宋体" w:cs="宋体"/>
          <w:u w:val="single"/>
        </w:rPr>
        <w:t>杭州市城市建设投资集团有限公司集中采购中心</w:t>
      </w:r>
    </w:p>
    <w:p>
      <w:pPr>
        <w:pStyle w:val="4"/>
        <w:tabs>
          <w:tab w:val="left" w:pos="4228"/>
          <w:tab w:val="left" w:pos="7990"/>
        </w:tabs>
        <w:spacing w:line="350" w:lineRule="auto"/>
        <w:ind w:right="-214" w:firstLine="420"/>
        <w:rPr>
          <w:rFonts w:ascii="宋体" w:hAnsi="宋体"/>
          <w:snapToGrid w:val="0"/>
          <w:kern w:val="0"/>
        </w:rPr>
      </w:pPr>
      <w:r>
        <w:rPr>
          <w:rFonts w:ascii="宋体" w:hAnsi="宋体"/>
          <w:snapToGrid w:val="0"/>
          <w:kern w:val="0"/>
        </w:rPr>
        <w:t>地址：</w:t>
      </w:r>
      <w:r>
        <w:rPr>
          <w:rFonts w:hint="eastAsia" w:ascii="宋体" w:hAnsi="宋体"/>
          <w:snapToGrid w:val="0"/>
          <w:kern w:val="0"/>
          <w:u w:val="single"/>
        </w:rPr>
        <w:t>杭州市西湖区益乐路25号</w:t>
      </w:r>
    </w:p>
    <w:p>
      <w:pPr>
        <w:pStyle w:val="4"/>
        <w:tabs>
          <w:tab w:val="left" w:pos="4228"/>
          <w:tab w:val="left" w:pos="7990"/>
        </w:tabs>
        <w:spacing w:line="350" w:lineRule="auto"/>
        <w:ind w:right="-214" w:firstLine="420"/>
        <w:rPr>
          <w:rFonts w:ascii="宋体" w:hAnsi="宋体"/>
          <w:snapToGrid w:val="0"/>
          <w:kern w:val="0"/>
          <w:u w:val="single"/>
        </w:rPr>
      </w:pPr>
      <w:r>
        <w:rPr>
          <w:rFonts w:ascii="宋体" w:hAnsi="宋体"/>
          <w:snapToGrid w:val="0"/>
          <w:kern w:val="0"/>
        </w:rPr>
        <w:t>联系人：</w:t>
      </w:r>
      <w:r>
        <w:rPr>
          <w:rFonts w:hint="eastAsia" w:ascii="宋体" w:hAnsi="宋体"/>
          <w:snapToGrid w:val="0"/>
          <w:kern w:val="0"/>
          <w:u w:val="single"/>
        </w:rPr>
        <w:t>周女士</w:t>
      </w:r>
    </w:p>
    <w:p>
      <w:pPr>
        <w:pStyle w:val="4"/>
        <w:tabs>
          <w:tab w:val="left" w:pos="4228"/>
          <w:tab w:val="left" w:pos="7990"/>
        </w:tabs>
        <w:spacing w:line="350" w:lineRule="auto"/>
        <w:ind w:right="-214" w:firstLine="420"/>
        <w:rPr>
          <w:rFonts w:ascii="宋体" w:hAnsi="宋体" w:cs="宋体"/>
          <w:u w:val="single"/>
        </w:rPr>
      </w:pPr>
      <w:r>
        <w:rPr>
          <w:rFonts w:ascii="宋体" w:hAnsi="宋体"/>
          <w:snapToGrid w:val="0"/>
          <w:kern w:val="0"/>
        </w:rPr>
        <w:t>电话：</w:t>
      </w:r>
      <w:r>
        <w:rPr>
          <w:rFonts w:hint="eastAsia" w:ascii="宋体" w:hAnsi="宋体" w:cs="宋体"/>
          <w:u w:val="single"/>
        </w:rPr>
        <w:t>0571-56980625</w:t>
      </w:r>
    </w:p>
    <w:p>
      <w:pPr>
        <w:pStyle w:val="5"/>
        <w:ind w:firstLine="210"/>
        <w:rPr>
          <w:rFonts w:ascii="宋体" w:hAnsi="宋体"/>
          <w:snapToGrid w:val="0"/>
        </w:rPr>
      </w:pPr>
    </w:p>
    <w:p>
      <w:pPr>
        <w:pStyle w:val="5"/>
        <w:ind w:left="0" w:leftChars="0" w:firstLine="0" w:firstLineChars="0"/>
      </w:pPr>
    </w:p>
    <w:p>
      <w:pPr>
        <w:tabs>
          <w:tab w:val="left" w:pos="4960"/>
        </w:tabs>
        <w:wordWrap w:val="0"/>
        <w:autoSpaceDE w:val="0"/>
        <w:autoSpaceDN w:val="0"/>
        <w:adjustRightInd w:val="0"/>
        <w:snapToGrid w:val="0"/>
        <w:spacing w:line="360" w:lineRule="auto"/>
        <w:ind w:firstLine="4577"/>
        <w:jc w:val="left"/>
        <w:rPr>
          <w:rFonts w:ascii="宋体" w:hAnsi="宋体" w:cs="宋体"/>
          <w:kern w:val="0"/>
          <w:szCs w:val="21"/>
        </w:rPr>
      </w:pPr>
      <w:r>
        <w:rPr>
          <w:rFonts w:hint="eastAsia" w:ascii="宋体" w:hAnsi="宋体" w:cs="宋体"/>
          <w:kern w:val="0"/>
          <w:szCs w:val="21"/>
          <w:lang w:val="en-US" w:eastAsia="zh-CN"/>
        </w:rPr>
        <w:t xml:space="preserve">   </w:t>
      </w:r>
      <w:r>
        <w:rPr>
          <w:rFonts w:hint="eastAsia" w:ascii="宋体" w:hAnsi="宋体" w:cs="宋体"/>
          <w:kern w:val="0"/>
          <w:szCs w:val="21"/>
        </w:rPr>
        <w:t>杭州市城市建设投资集团有限公司</w:t>
      </w:r>
    </w:p>
    <w:p>
      <w:pPr>
        <w:tabs>
          <w:tab w:val="left" w:pos="4960"/>
        </w:tabs>
        <w:wordWrap w:val="0"/>
        <w:autoSpaceDE w:val="0"/>
        <w:autoSpaceDN w:val="0"/>
        <w:adjustRightInd w:val="0"/>
        <w:snapToGrid w:val="0"/>
        <w:spacing w:line="360" w:lineRule="auto"/>
        <w:ind w:firstLine="6720" w:firstLineChars="3200"/>
        <w:jc w:val="left"/>
      </w:pPr>
      <w:r>
        <w:rPr>
          <w:rFonts w:hint="eastAsia" w:asciiTheme="minorEastAsia" w:hAnsiTheme="minorEastAsia" w:eastAsiaTheme="minorEastAsia" w:cstheme="minorEastAsia"/>
          <w:snapToGrid w:val="0"/>
          <w:kern w:val="0"/>
          <w:highlight w:val="none"/>
          <w:u w:val="none"/>
        </w:rPr>
        <w:t>2024</w:t>
      </w:r>
      <w:r>
        <w:rPr>
          <w:rFonts w:hint="eastAsia" w:asciiTheme="minorEastAsia" w:hAnsiTheme="minorEastAsia" w:eastAsiaTheme="minorEastAsia" w:cstheme="minorEastAsia"/>
          <w:snapToGrid w:val="0"/>
          <w:kern w:val="0"/>
          <w:highlight w:val="none"/>
        </w:rPr>
        <w:t>年</w:t>
      </w:r>
      <w:r>
        <w:rPr>
          <w:rFonts w:hint="eastAsia" w:asciiTheme="minorEastAsia" w:hAnsiTheme="minorEastAsia" w:eastAsiaTheme="minorEastAsia" w:cstheme="minorEastAsia"/>
          <w:szCs w:val="21"/>
          <w:highlight w:val="none"/>
          <w:u w:val="none"/>
          <w:lang w:val="en-US" w:eastAsia="zh-CN"/>
        </w:rPr>
        <w:t>4</w:t>
      </w:r>
      <w:r>
        <w:rPr>
          <w:rFonts w:hint="eastAsia" w:asciiTheme="minorEastAsia" w:hAnsiTheme="minorEastAsia" w:eastAsiaTheme="minorEastAsia" w:cstheme="minorEastAsia"/>
          <w:snapToGrid w:val="0"/>
          <w:kern w:val="0"/>
          <w:highlight w:val="none"/>
        </w:rPr>
        <w:t>月</w:t>
      </w:r>
      <w:r>
        <w:rPr>
          <w:rFonts w:hint="eastAsia" w:asciiTheme="minorEastAsia" w:hAnsiTheme="minorEastAsia" w:eastAsiaTheme="minorEastAsia" w:cstheme="minorEastAsia"/>
          <w:snapToGrid w:val="0"/>
          <w:kern w:val="0"/>
          <w:highlight w:val="none"/>
          <w:lang w:val="en-US" w:eastAsia="zh-CN"/>
        </w:rPr>
        <w:t>8</w:t>
      </w:r>
      <w:r>
        <w:rPr>
          <w:rFonts w:hint="eastAsia" w:asciiTheme="minorEastAsia" w:hAnsiTheme="minorEastAsia" w:eastAsiaTheme="minorEastAsia" w:cstheme="minorEastAsia"/>
          <w:snapToGrid w:val="0"/>
          <w:kern w:val="0"/>
          <w:highlight w:val="none"/>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FD9AEC"/>
    <w:multiLevelType w:val="singleLevel"/>
    <w:tmpl w:val="9DFD9AEC"/>
    <w:lvl w:ilvl="0" w:tentative="0">
      <w:start w:val="13"/>
      <w:numFmt w:val="decimal"/>
      <w:suff w:val="nothing"/>
      <w:lvlText w:val="%1、"/>
      <w:lvlJc w:val="left"/>
    </w:lvl>
  </w:abstractNum>
  <w:abstractNum w:abstractNumId="1">
    <w:nsid w:val="1D2681B0"/>
    <w:multiLevelType w:val="singleLevel"/>
    <w:tmpl w:val="1D2681B0"/>
    <w:lvl w:ilvl="0" w:tentative="0">
      <w:start w:val="1"/>
      <w:numFmt w:val="decimal"/>
      <w:lvlText w:val="%1."/>
      <w:lvlJc w:val="left"/>
      <w:pPr>
        <w:ind w:left="4111" w:hanging="425"/>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ViY2JkMjU3NGYzZTEwMzZmMGFkZWViYmNkYWU3NDIifQ=="/>
  </w:docVars>
  <w:rsids>
    <w:rsidRoot w:val="032B636E"/>
    <w:rsid w:val="032B63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line="578" w:lineRule="auto"/>
      <w:outlineLvl w:val="0"/>
    </w:pPr>
    <w:rPr>
      <w:b/>
      <w:bCs/>
      <w:kern w:val="44"/>
      <w:sz w:val="44"/>
      <w:szCs w:val="44"/>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rPr>
      <w:szCs w:val="20"/>
    </w:rPr>
  </w:style>
  <w:style w:type="paragraph" w:styleId="4">
    <w:name w:val="Body Text"/>
    <w:basedOn w:val="1"/>
    <w:next w:val="5"/>
    <w:qFormat/>
    <w:uiPriority w:val="1"/>
    <w:pPr>
      <w:spacing w:line="360" w:lineRule="exact"/>
      <w:ind w:firstLine="964" w:firstLineChars="200"/>
    </w:pPr>
    <w:rPr>
      <w:szCs w:val="21"/>
    </w:rPr>
  </w:style>
  <w:style w:type="paragraph" w:styleId="5">
    <w:name w:val="Body Text First Indent"/>
    <w:basedOn w:val="4"/>
    <w:next w:val="1"/>
    <w:qFormat/>
    <w:uiPriority w:val="99"/>
    <w:pPr>
      <w:widowControl/>
      <w:spacing w:line="240" w:lineRule="auto"/>
      <w:ind w:firstLine="420" w:firstLineChars="100"/>
      <w:jc w:val="left"/>
    </w:pPr>
    <w:rPr>
      <w:kern w:val="0"/>
    </w:rPr>
  </w:style>
  <w:style w:type="paragraph" w:styleId="6">
    <w:name w:val="Normal (Web)"/>
    <w:basedOn w:val="1"/>
    <w:qFormat/>
    <w:uiPriority w:val="99"/>
    <w:pPr>
      <w:widowControl/>
      <w:spacing w:beforeAutospacing="1" w:afterAutospacing="1"/>
      <w:jc w:val="left"/>
    </w:pPr>
    <w:rPr>
      <w:rFonts w:ascii="宋体" w:hAnsi="宋体"/>
      <w:kern w:val="0"/>
      <w:sz w:val="24"/>
    </w:rPr>
  </w:style>
  <w:style w:type="character" w:styleId="9">
    <w:name w:val="annotation reference"/>
    <w:basedOn w:val="8"/>
    <w:unhideWhenUsed/>
    <w:qFormat/>
    <w:uiPriority w:val="99"/>
    <w:rPr>
      <w:sz w:val="21"/>
      <w:szCs w:val="21"/>
    </w:rPr>
  </w:style>
  <w:style w:type="paragraph" w:customStyle="1" w:styleId="10">
    <w:name w:val="p0"/>
    <w:basedOn w:val="1"/>
    <w:autoRedefine/>
    <w:qFormat/>
    <w:uiPriority w:val="0"/>
    <w:pPr>
      <w:widowControl/>
      <w:spacing w:beforeAutospacing="1"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2024-04-07T07:15:00Z</dcterms:created>
  <dc:creator>集采中心-zjw</dc:creator>
  <cp:lastModifiedBy>集采中心-zjw</cp:lastModifiedBy>
  <dcterms:modified xsi:type="dcterms:W3CDTF">2024-04-07T07:21:41Z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91E735A28065443F94FF1F35282653EB_11</vt:lpwstr>
  </property>
</Properties>
</file>