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cs="黑体"/>
          <w:b/>
          <w:kern w:val="0"/>
          <w:sz w:val="32"/>
          <w:szCs w:val="32"/>
        </w:rPr>
      </w:pPr>
      <w:r>
        <w:rPr>
          <w:rFonts w:hint="eastAsia" w:ascii="宋体" w:hAnsi="宋体" w:cs="黑体"/>
          <w:b/>
          <w:kern w:val="0"/>
          <w:sz w:val="32"/>
          <w:szCs w:val="32"/>
        </w:rPr>
        <w:t xml:space="preserve"> 招标公告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Ansi="宋体"/>
          <w:b/>
          <w:bCs/>
          <w:szCs w:val="21"/>
        </w:rPr>
      </w:pPr>
      <w:r>
        <w:rPr>
          <w:rFonts w:hint="eastAsia" w:hAnsi="宋体"/>
          <w:szCs w:val="21"/>
        </w:rPr>
        <w:t xml:space="preserve">                                                     </w:t>
      </w:r>
      <w:r>
        <w:rPr>
          <w:rFonts w:hAnsi="宋体"/>
          <w:b/>
          <w:bCs/>
          <w:szCs w:val="21"/>
          <w:highlight w:val="none"/>
        </w:rPr>
        <w:t>招标编号：</w:t>
      </w:r>
      <w:r>
        <w:rPr>
          <w:rFonts w:hint="eastAsia" w:ascii="仿宋" w:hAnsi="仿宋" w:eastAsia="仿宋" w:cs="仿宋"/>
          <w:kern w:val="0"/>
          <w:sz w:val="21"/>
          <w:szCs w:val="21"/>
        </w:rPr>
        <w:t>2022-00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b/>
          <w:bCs/>
          <w:szCs w:val="21"/>
        </w:rPr>
      </w:pPr>
      <w:bookmarkStart w:id="0" w:name="_Toc110348712"/>
      <w:r>
        <w:rPr>
          <w:rFonts w:hint="eastAsia" w:hAnsi="宋体"/>
          <w:b/>
          <w:bCs/>
          <w:szCs w:val="21"/>
        </w:rPr>
        <w:t>一、招标条件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15" w:firstLineChars="150"/>
        <w:jc w:val="left"/>
        <w:textAlignment w:val="auto"/>
        <w:rPr>
          <w:rFonts w:hint="eastAsia" w:hAnsi="宋体"/>
          <w:bCs/>
          <w:szCs w:val="21"/>
        </w:rPr>
      </w:pPr>
      <w:r>
        <w:rPr>
          <w:rFonts w:hint="eastAsia" w:hAnsi="宋体"/>
          <w:bCs/>
          <w:szCs w:val="21"/>
        </w:rPr>
        <w:t>本招标项目</w:t>
      </w:r>
      <w:r>
        <w:rPr>
          <w:rFonts w:hint="eastAsia" w:hAnsi="宋体"/>
          <w:b/>
          <w:bCs/>
          <w:szCs w:val="21"/>
          <w:u w:val="single"/>
        </w:rPr>
        <w:t>南线III</w:t>
      </w:r>
      <w:r>
        <w:rPr>
          <w:rFonts w:hint="eastAsia" w:hAnsi="宋体"/>
          <w:b/>
          <w:bCs/>
          <w:szCs w:val="21"/>
          <w:u w:val="single"/>
          <w:lang w:eastAsia="zh-CN"/>
        </w:rPr>
        <w:t>热网管线</w:t>
      </w:r>
      <w:r>
        <w:rPr>
          <w:rFonts w:hint="eastAsia" w:hAnsi="宋体"/>
          <w:b/>
          <w:bCs/>
          <w:szCs w:val="21"/>
          <w:u w:val="single"/>
        </w:rPr>
        <w:t>项目</w:t>
      </w:r>
      <w:r>
        <w:rPr>
          <w:rFonts w:hint="eastAsia" w:hAnsi="宋体"/>
          <w:bCs/>
          <w:szCs w:val="21"/>
        </w:rPr>
        <w:t>，招标人为</w:t>
      </w:r>
      <w:r>
        <w:rPr>
          <w:rFonts w:hint="eastAsia" w:hAnsi="宋体"/>
          <w:b/>
          <w:bCs/>
          <w:szCs w:val="21"/>
          <w:u w:val="single"/>
        </w:rPr>
        <w:t>浙江安吉天子湖热电有限公司</w:t>
      </w:r>
      <w:r>
        <w:rPr>
          <w:rFonts w:hint="eastAsia" w:hAnsi="宋体"/>
          <w:bCs/>
          <w:szCs w:val="21"/>
        </w:rPr>
        <w:t>，建设资金来自</w:t>
      </w:r>
      <w:r>
        <w:rPr>
          <w:rFonts w:hint="eastAsia" w:hAnsi="宋体"/>
          <w:b/>
          <w:bCs/>
          <w:szCs w:val="21"/>
          <w:u w:val="single"/>
        </w:rPr>
        <w:t>自筹</w:t>
      </w:r>
      <w:r>
        <w:rPr>
          <w:rFonts w:hint="eastAsia" w:hAnsi="宋体"/>
          <w:bCs/>
          <w:szCs w:val="21"/>
        </w:rPr>
        <w:t>，出资比例为</w:t>
      </w:r>
      <w:r>
        <w:rPr>
          <w:rFonts w:hint="eastAsia" w:hAnsi="宋体"/>
          <w:b/>
          <w:bCs/>
          <w:szCs w:val="21"/>
          <w:u w:val="single"/>
        </w:rPr>
        <w:t>100%</w:t>
      </w:r>
      <w:r>
        <w:rPr>
          <w:rFonts w:hint="eastAsia" w:hAnsi="宋体"/>
          <w:bCs/>
          <w:szCs w:val="21"/>
        </w:rPr>
        <w:t>，招标代理机构为</w:t>
      </w:r>
      <w:r>
        <w:rPr>
          <w:rFonts w:hint="eastAsia" w:hAnsi="宋体"/>
          <w:b/>
          <w:bCs/>
          <w:szCs w:val="21"/>
          <w:u w:val="single"/>
        </w:rPr>
        <w:t>浙江省工程咨询有限公司</w:t>
      </w:r>
      <w:r>
        <w:rPr>
          <w:rFonts w:hint="eastAsia" w:hAnsi="宋体"/>
          <w:bCs/>
          <w:szCs w:val="21"/>
        </w:rPr>
        <w:t>。项目已具备招标条件，将划分为</w:t>
      </w:r>
      <w:r>
        <w:rPr>
          <w:rFonts w:hint="eastAsia" w:hAnsi="宋体"/>
          <w:b/>
          <w:bCs/>
          <w:szCs w:val="21"/>
          <w:u w:val="single"/>
        </w:rPr>
        <w:t>1</w:t>
      </w:r>
      <w:r>
        <w:rPr>
          <w:rFonts w:hint="eastAsia" w:hAnsi="宋体"/>
          <w:bCs/>
          <w:szCs w:val="21"/>
        </w:rPr>
        <w:t>个标段进行建设，经批准允许建设。现决定对该项目进行</w:t>
      </w:r>
      <w:r>
        <w:rPr>
          <w:rFonts w:hint="eastAsia" w:hAnsi="宋体"/>
          <w:b/>
          <w:bCs/>
          <w:szCs w:val="21"/>
        </w:rPr>
        <w:t>公开招标</w:t>
      </w:r>
      <w:r>
        <w:rPr>
          <w:rFonts w:hint="eastAsia" w:hAnsi="宋体"/>
          <w:bCs/>
          <w:szCs w:val="21"/>
        </w:rPr>
        <w:t>，择优选定承包人。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Ansi="宋体"/>
          <w:b/>
          <w:bCs/>
          <w:szCs w:val="21"/>
        </w:rPr>
      </w:pPr>
      <w:bookmarkStart w:id="1" w:name="_Toc110348713"/>
      <w:r>
        <w:rPr>
          <w:rFonts w:hint="eastAsia" w:hAnsi="宋体"/>
          <w:b/>
          <w:bCs/>
          <w:szCs w:val="21"/>
        </w:rPr>
        <w:t>二、项目概况及招标范围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95" w:firstLineChars="236"/>
        <w:textAlignment w:val="auto"/>
        <w:rPr>
          <w:rFonts w:ascii="Arial" w:hAnsi="Arial" w:eastAsia="楷体_GB2312"/>
          <w:sz w:val="24"/>
        </w:rPr>
      </w:pPr>
      <w:r>
        <w:rPr>
          <w:rFonts w:hAnsi="宋体"/>
          <w:szCs w:val="21"/>
        </w:rPr>
        <w:t>2.</w:t>
      </w:r>
      <w:r>
        <w:rPr>
          <w:rFonts w:hint="eastAsia" w:hAnsi="宋体"/>
          <w:szCs w:val="21"/>
          <w:lang w:val="en-US" w:eastAsia="zh-CN"/>
        </w:rPr>
        <w:t xml:space="preserve">1 </w:t>
      </w:r>
      <w:r>
        <w:rPr>
          <w:rFonts w:ascii="Arial" w:hAnsi="Arial" w:eastAsia="楷体_GB2312"/>
          <w:sz w:val="24"/>
        </w:rPr>
        <w:t>ST-01:</w:t>
      </w:r>
      <w:r>
        <w:rPr>
          <w:rFonts w:hint="eastAsia" w:ascii="Arial" w:hAnsi="Arial" w:eastAsia="楷体_GB2312"/>
          <w:sz w:val="24"/>
        </w:rPr>
        <w:t>由厂内预留接口接出D</w:t>
      </w:r>
      <w:r>
        <w:rPr>
          <w:rFonts w:ascii="Arial" w:hAnsi="Arial" w:eastAsia="楷体_GB2312"/>
          <w:sz w:val="24"/>
        </w:rPr>
        <w:t>N150</w:t>
      </w:r>
      <w:r>
        <w:rPr>
          <w:rFonts w:hint="eastAsia" w:ascii="Arial" w:hAnsi="Arial" w:eastAsia="楷体_GB2312"/>
          <w:sz w:val="24"/>
        </w:rPr>
        <w:t>管道沿兴盛路由北向南敷设至晓云路，随后沿着晓云路南侧规划绿化带由西向东敷设至末端用汽点止。沿途所经企业大门及道路均采用地埋敷设。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6" w:firstLineChars="236"/>
        <w:textAlignment w:val="auto"/>
        <w:rPr>
          <w:rFonts w:hint="eastAsia" w:ascii="Arial" w:hAnsi="Arial" w:eastAsia="楷体_GB2312"/>
          <w:sz w:val="24"/>
        </w:rPr>
      </w:pPr>
      <w:r>
        <w:rPr>
          <w:rFonts w:ascii="Arial" w:hAnsi="Arial" w:eastAsia="楷体_GB2312"/>
          <w:sz w:val="24"/>
        </w:rPr>
        <w:t>ST-02:</w:t>
      </w:r>
      <w:r>
        <w:rPr>
          <w:rFonts w:hint="eastAsia" w:ascii="Arial" w:hAnsi="Arial" w:eastAsia="楷体_GB2312"/>
          <w:sz w:val="24"/>
        </w:rPr>
        <w:t>由原有G</w:t>
      </w:r>
      <w:r>
        <w:rPr>
          <w:rFonts w:ascii="Arial" w:hAnsi="Arial" w:eastAsia="楷体_GB2312"/>
          <w:sz w:val="24"/>
        </w:rPr>
        <w:t>33/H1</w:t>
      </w:r>
      <w:r>
        <w:rPr>
          <w:rFonts w:hint="eastAsia" w:ascii="Arial" w:hAnsi="Arial" w:eastAsia="楷体_GB2312"/>
          <w:sz w:val="24"/>
        </w:rPr>
        <w:t>处预留阀变径后接出D</w:t>
      </w:r>
      <w:r>
        <w:rPr>
          <w:rFonts w:ascii="Arial" w:hAnsi="Arial" w:eastAsia="楷体_GB2312"/>
          <w:sz w:val="24"/>
        </w:rPr>
        <w:t>N100</w:t>
      </w:r>
      <w:r>
        <w:rPr>
          <w:rFonts w:hint="eastAsia" w:ascii="Arial" w:hAnsi="Arial" w:eastAsia="楷体_GB2312"/>
          <w:sz w:val="24"/>
        </w:rPr>
        <w:t>管道沿兴盛路向北敷设至晓云路，随后沿着晓云路南侧规划绿化带由西向东敷设至末端用汽点止。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6" w:firstLineChars="236"/>
        <w:textAlignment w:val="auto"/>
        <w:rPr>
          <w:rFonts w:ascii="Arial" w:hAnsi="Arial" w:eastAsia="楷体_GB2312"/>
          <w:sz w:val="24"/>
        </w:rPr>
      </w:pPr>
      <w:r>
        <w:rPr>
          <w:rFonts w:hint="eastAsia" w:ascii="Arial" w:hAnsi="Arial" w:eastAsia="楷体_GB2312"/>
          <w:sz w:val="24"/>
        </w:rPr>
        <w:t>管道种类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6" w:firstLineChars="236"/>
        <w:textAlignment w:val="auto"/>
        <w:rPr>
          <w:rFonts w:hint="eastAsia" w:ascii="Arial" w:hAnsi="Arial" w:eastAsia="楷体_GB2312"/>
          <w:sz w:val="24"/>
        </w:rPr>
      </w:pPr>
      <w:r>
        <w:rPr>
          <w:rFonts w:hint="eastAsia" w:ascii="Arial" w:hAnsi="Arial" w:eastAsia="楷体_GB2312"/>
          <w:sz w:val="24"/>
        </w:rPr>
        <w:t>S</w:t>
      </w:r>
      <w:r>
        <w:rPr>
          <w:rFonts w:ascii="Arial" w:hAnsi="Arial" w:eastAsia="楷体_GB2312"/>
          <w:sz w:val="24"/>
        </w:rPr>
        <w:t>T-01:</w:t>
      </w:r>
      <w:r>
        <w:rPr>
          <w:rFonts w:hint="eastAsia" w:ascii="Arial" w:hAnsi="Arial" w:eastAsia="楷体_GB2312"/>
          <w:sz w:val="24"/>
        </w:rPr>
        <w:t xml:space="preserve"> （一）蒸汽管：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159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 xml:space="preserve">8 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219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 xml:space="preserve">12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273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>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404" w:firstLineChars="585"/>
        <w:textAlignment w:val="auto"/>
        <w:rPr>
          <w:rFonts w:ascii="Arial" w:hAnsi="Arial" w:eastAsia="等线"/>
          <w:sz w:val="24"/>
        </w:rPr>
      </w:pPr>
      <w:r>
        <w:rPr>
          <w:rFonts w:hint="eastAsia" w:ascii="Arial" w:hAnsi="Arial" w:eastAsia="楷体_GB2312"/>
          <w:sz w:val="24"/>
        </w:rPr>
        <w:t>（二）钢套管：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530</w:t>
      </w:r>
      <w:r>
        <w:rPr>
          <w:rFonts w:hint="eastAsia" w:ascii="Arial" w:hAnsi="Arial" w:eastAsia="楷体_GB2312"/>
          <w:sz w:val="24"/>
        </w:rPr>
        <w:t xml:space="preserve">x8 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630</w:t>
      </w:r>
      <w:r>
        <w:rPr>
          <w:rFonts w:hint="eastAsia" w:ascii="Arial" w:hAnsi="Arial" w:eastAsia="楷体_GB2312"/>
          <w:sz w:val="24"/>
        </w:rPr>
        <w:t xml:space="preserve">x8 </w:t>
      </w:r>
      <w:r>
        <w:rPr>
          <w:rFonts w:ascii="Arial" w:hAnsi="Arial" w:eastAsia="楷体_GB2312"/>
          <w:sz w:val="24"/>
        </w:rPr>
        <w:t xml:space="preserve">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720</w:t>
      </w:r>
      <w:r>
        <w:rPr>
          <w:rFonts w:hint="eastAsia" w:ascii="Arial" w:hAnsi="Arial" w:eastAsia="楷体_GB2312"/>
          <w:sz w:val="24"/>
        </w:rPr>
        <w:t>x8</w:t>
      </w:r>
      <w:r>
        <w:rPr>
          <w:rFonts w:ascii="Arial" w:hAnsi="Arial" w:eastAsia="楷体_GB2312"/>
          <w:sz w:val="24"/>
        </w:rPr>
        <w:t xml:space="preserve"> 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820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6" w:firstLineChars="236"/>
        <w:textAlignment w:val="auto"/>
        <w:rPr>
          <w:rFonts w:hint="eastAsia" w:ascii="Arial" w:hAnsi="Arial" w:eastAsia="楷体_GB2312"/>
          <w:sz w:val="24"/>
        </w:rPr>
      </w:pPr>
      <w:r>
        <w:rPr>
          <w:rFonts w:hint="eastAsia" w:ascii="Arial" w:hAnsi="Arial" w:eastAsia="楷体_GB2312"/>
          <w:sz w:val="24"/>
        </w:rPr>
        <w:t>S</w:t>
      </w:r>
      <w:r>
        <w:rPr>
          <w:rFonts w:ascii="Arial" w:hAnsi="Arial" w:eastAsia="楷体_GB2312"/>
          <w:sz w:val="24"/>
        </w:rPr>
        <w:t>T-02:</w:t>
      </w:r>
      <w:r>
        <w:rPr>
          <w:rFonts w:hint="eastAsia" w:ascii="Arial" w:hAnsi="Arial" w:eastAsia="楷体_GB2312"/>
          <w:sz w:val="24"/>
        </w:rPr>
        <w:t xml:space="preserve"> （一）蒸汽管：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108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 xml:space="preserve">4 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325</w:t>
      </w:r>
      <w:r>
        <w:rPr>
          <w:rFonts w:hint="eastAsia" w:ascii="Arial" w:hAnsi="Arial" w:eastAsia="楷体_GB2312"/>
          <w:sz w:val="24"/>
        </w:rPr>
        <w:t>x</w:t>
      </w:r>
      <w:r>
        <w:rPr>
          <w:rFonts w:ascii="Arial" w:hAnsi="Arial" w:eastAsia="楷体_GB2312"/>
          <w:sz w:val="24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1404" w:firstLineChars="585"/>
        <w:textAlignment w:val="auto"/>
        <w:rPr>
          <w:rFonts w:hint="eastAsia" w:ascii="Arial" w:hAnsi="Arial"/>
          <w:sz w:val="24"/>
        </w:rPr>
      </w:pPr>
      <w:r>
        <w:rPr>
          <w:rFonts w:hint="eastAsia" w:ascii="Arial" w:hAnsi="Arial" w:eastAsia="楷体_GB2312"/>
          <w:sz w:val="24"/>
        </w:rPr>
        <w:t>（二）钢套管：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377</w:t>
      </w:r>
      <w:r>
        <w:rPr>
          <w:rFonts w:hint="eastAsia" w:ascii="Arial" w:hAnsi="Arial" w:eastAsia="楷体_GB2312"/>
          <w:sz w:val="24"/>
        </w:rPr>
        <w:t xml:space="preserve">x8   </w:t>
      </w:r>
      <w:r>
        <w:rPr>
          <w:rFonts w:hint="eastAsia" w:ascii="MS Gothic" w:hAnsi="MS Gothic" w:eastAsia="MS Gothic" w:cs="MS Gothic"/>
          <w:sz w:val="24"/>
        </w:rPr>
        <w:t>∅</w:t>
      </w:r>
      <w:r>
        <w:rPr>
          <w:rFonts w:ascii="Arial" w:hAnsi="Arial" w:eastAsia="楷体_GB2312"/>
          <w:sz w:val="24"/>
        </w:rPr>
        <w:t>480</w:t>
      </w:r>
      <w:r>
        <w:rPr>
          <w:rFonts w:hint="eastAsia" w:ascii="Arial" w:hAnsi="Arial" w:eastAsia="楷体_GB2312"/>
          <w:sz w:val="24"/>
        </w:rPr>
        <w:t xml:space="preserve">x8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Ansi="宋体"/>
          <w:szCs w:val="21"/>
        </w:rPr>
      </w:pPr>
      <w:r>
        <w:rPr>
          <w:rFonts w:hAnsi="宋体"/>
          <w:szCs w:val="21"/>
        </w:rPr>
        <w:t xml:space="preserve">2.2 </w:t>
      </w:r>
      <w:r>
        <w:rPr>
          <w:rFonts w:hint="eastAsia" w:hAnsi="宋体"/>
          <w:szCs w:val="21"/>
          <w:highlight w:val="none"/>
        </w:rPr>
        <w:t>招标工期：</w:t>
      </w:r>
      <w:r>
        <w:rPr>
          <w:rFonts w:hAnsi="宋体"/>
          <w:szCs w:val="21"/>
          <w:highlight w:val="none"/>
          <w:u w:val="single"/>
        </w:rPr>
        <w:t xml:space="preserve">  1</w:t>
      </w:r>
      <w:r>
        <w:rPr>
          <w:rFonts w:hint="eastAsia" w:hAnsi="宋体"/>
          <w:szCs w:val="21"/>
          <w:highlight w:val="none"/>
          <w:u w:val="single"/>
        </w:rPr>
        <w:t>20</w:t>
      </w:r>
      <w:r>
        <w:rPr>
          <w:rFonts w:hAnsi="宋体"/>
          <w:szCs w:val="21"/>
          <w:highlight w:val="none"/>
          <w:u w:val="single"/>
        </w:rPr>
        <w:t xml:space="preserve">  </w:t>
      </w:r>
      <w:r>
        <w:rPr>
          <w:rFonts w:hint="eastAsia" w:hAnsi="宋体"/>
          <w:szCs w:val="21"/>
          <w:highlight w:val="none"/>
        </w:rPr>
        <w:t>日历天</w:t>
      </w:r>
      <w:r>
        <w:rPr>
          <w:rFonts w:hint="eastAsia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2</w:t>
      </w:r>
      <w:r>
        <w:rPr>
          <w:rFonts w:hAnsi="宋体"/>
          <w:szCs w:val="21"/>
        </w:rPr>
        <w:t xml:space="preserve">.3 </w:t>
      </w:r>
      <w:r>
        <w:rPr>
          <w:rFonts w:hint="eastAsia" w:hAnsi="宋体"/>
          <w:szCs w:val="21"/>
        </w:rPr>
        <w:t>质量要求：达到行业规范、标准要求，验收合格，安全要求合格。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/>
          <w:color w:val="auto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4</w:t>
      </w:r>
      <w:r>
        <w:rPr>
          <w:rFonts w:hint="eastAsia" w:hAnsi="宋体"/>
          <w:szCs w:val="21"/>
        </w:rPr>
        <w:t>招标内容：南线III</w:t>
      </w:r>
      <w:r>
        <w:rPr>
          <w:rFonts w:hint="eastAsia" w:hAnsi="宋体"/>
          <w:szCs w:val="21"/>
          <w:lang w:eastAsia="zh-CN"/>
        </w:rPr>
        <w:t>热网管线</w:t>
      </w:r>
      <w:r>
        <w:rPr>
          <w:rFonts w:hint="eastAsia" w:hAnsi="宋体"/>
          <w:szCs w:val="21"/>
        </w:rPr>
        <w:t>项目，含铺设管线，包括土建支墩施工、支吊架制作安装、管道主材、辅材、设备等安装材料采购、保温材料采购</w:t>
      </w:r>
      <w:r>
        <w:rPr>
          <w:rFonts w:hint="eastAsia" w:hAnsi="宋体"/>
          <w:color w:val="0000FF"/>
          <w:szCs w:val="21"/>
        </w:rPr>
        <w:t>、</w:t>
      </w:r>
      <w:r>
        <w:rPr>
          <w:rFonts w:hint="eastAsia" w:hAnsi="宋体"/>
          <w:color w:val="auto"/>
          <w:szCs w:val="21"/>
        </w:rPr>
        <w:t>保温施工及所需的水压试验、管道蒸汽吹扫及初次投运等相关工作。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b/>
          <w:szCs w:val="21"/>
        </w:rPr>
      </w:pPr>
      <w:bookmarkStart w:id="2" w:name="_Toc110348714"/>
      <w:r>
        <w:rPr>
          <w:rFonts w:hint="eastAsia" w:hAnsi="宋体"/>
          <w:b/>
          <w:szCs w:val="21"/>
        </w:rPr>
        <w:t>三、投标人资格要求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3.1投标人具备独立法人资格和有效的营业执照。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3.2投标人资质要求：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30" w:firstLineChars="300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3.2.</w:t>
      </w: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机电安装工程施工总承包三级及以上；</w:t>
      </w:r>
      <w:r>
        <w:rPr>
          <w:rFonts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30" w:firstLineChars="300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3.2.</w:t>
      </w:r>
      <w:r>
        <w:rPr>
          <w:rFonts w:hint="eastAsia" w:hAnsi="宋体"/>
          <w:szCs w:val="21"/>
        </w:rPr>
        <w:t>2. 具有压力管道GB2级安装许可证；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30" w:firstLineChars="3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3.2.</w:t>
      </w: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具有浙江省内备案的安全生产许可证，外省企业参与投标的，须在开标截止时间前办理浙江省内备案的安全生产许可证；企业主要负责人须具备行政主管部门核发的安全生产考核合格证书（包括企业法定代表人、企业经理、企业技术负责人及企业分管安全生产副经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30" w:firstLineChars="3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3.2.</w:t>
      </w: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>业绩要求：2017年1月1日以来有单个合同1公里及以上</w:t>
      </w:r>
      <w:r>
        <w:rPr>
          <w:rFonts w:hint="eastAsia" w:hAnsi="宋体"/>
          <w:szCs w:val="21"/>
          <w:lang w:eastAsia="zh-CN"/>
        </w:rPr>
        <w:t>热网管线</w:t>
      </w:r>
      <w:r>
        <w:rPr>
          <w:rFonts w:hint="eastAsia" w:hAnsi="宋体"/>
          <w:szCs w:val="21"/>
        </w:rPr>
        <w:t>道施工业绩，</w:t>
      </w:r>
      <w:r>
        <w:rPr>
          <w:rFonts w:hint="eastAsia" w:hAnsi="宋体"/>
          <w:szCs w:val="21"/>
          <w:highlight w:val="none"/>
        </w:rPr>
        <w:t>2017年1月1日</w:t>
      </w:r>
      <w:r>
        <w:rPr>
          <w:rFonts w:hint="eastAsia" w:hAnsi="宋体"/>
          <w:szCs w:val="21"/>
        </w:rPr>
        <w:t>以来累计完成热网项目施工5公里及以上施工业绩。（施工业绩需具有成品地埋管，</w:t>
      </w:r>
      <w:r>
        <w:rPr>
          <w:rFonts w:hAnsi="宋体"/>
          <w:szCs w:val="21"/>
        </w:rPr>
        <w:t>业绩证明材料</w:t>
      </w:r>
      <w:r>
        <w:rPr>
          <w:rFonts w:hint="eastAsia" w:hAnsi="宋体"/>
          <w:szCs w:val="21"/>
        </w:rPr>
        <w:t>须提供：①施工合同②竣（交）工验收资料。注：上述证明资料应能反映满足业绩要求的信息规模，若不能反映，则应提供建设方证明材料。）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 w:cs="宋体"/>
          <w:bCs/>
          <w:kern w:val="0"/>
          <w:szCs w:val="21"/>
        </w:rPr>
      </w:pPr>
      <w:r>
        <w:rPr>
          <w:rFonts w:hint="eastAsia" w:hAnsi="宋体"/>
          <w:szCs w:val="21"/>
        </w:rPr>
        <w:t>3.3投标人配备的项目负责人</w:t>
      </w:r>
      <w:r>
        <w:rPr>
          <w:rFonts w:hint="eastAsia" w:hAnsi="宋体" w:cs="宋体"/>
          <w:bCs/>
          <w:kern w:val="0"/>
          <w:szCs w:val="21"/>
        </w:rPr>
        <w:t>具备</w:t>
      </w:r>
      <w:r>
        <w:rPr>
          <w:rFonts w:hint="eastAsia" w:hAnsi="宋体" w:cs="宋体"/>
          <w:bCs/>
          <w:kern w:val="0"/>
          <w:szCs w:val="21"/>
          <w:u w:val="single"/>
        </w:rPr>
        <w:t xml:space="preserve"> 机电工程 </w:t>
      </w:r>
      <w:r>
        <w:rPr>
          <w:rFonts w:hint="eastAsia" w:hAnsi="宋体" w:cs="宋体"/>
          <w:bCs/>
          <w:kern w:val="0"/>
          <w:szCs w:val="21"/>
        </w:rPr>
        <w:t>专业二级及以上(含临时)建造师注册证书并取得《项目负责人安全生产考核合格证书》且</w:t>
      </w:r>
      <w:r>
        <w:rPr>
          <w:rFonts w:hint="eastAsia" w:hAnsi="宋体"/>
          <w:szCs w:val="21"/>
        </w:rPr>
        <w:t>完成过类似安装工程</w:t>
      </w:r>
      <w:r>
        <w:rPr>
          <w:rFonts w:hint="eastAsia" w:hAnsi="宋体" w:cs="宋体"/>
          <w:bCs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 w:eastAsia="宋体" w:cs="宋体"/>
          <w:bCs/>
          <w:kern w:val="0"/>
          <w:szCs w:val="21"/>
          <w:lang w:eastAsia="zh-CN"/>
        </w:rPr>
      </w:pPr>
      <w:r>
        <w:rPr>
          <w:rFonts w:hint="eastAsia"/>
          <w:szCs w:val="21"/>
        </w:rPr>
        <w:t>3.4其他要求：投标人未被列入失信被执行人名单、重大税收违法案件当事人名单、政府采购严重违法失信行为记录名单，信用信息以投标截止日信用中国网站（www.creditchina.gov.cn）、中国政府采购网（www.ccgp.gov.cn）公布为准</w:t>
      </w:r>
      <w:r>
        <w:rPr>
          <w:rFonts w:hint="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57" w:firstLineChars="218"/>
        <w:textAlignment w:val="auto"/>
        <w:rPr>
          <w:rFonts w:hint="eastAsia" w:hAnsi="宋体"/>
          <w:szCs w:val="21"/>
        </w:rPr>
      </w:pPr>
      <w:r>
        <w:rPr>
          <w:rFonts w:hint="eastAsia" w:hAnsi="宋体" w:cs="宋体"/>
          <w:kern w:val="0"/>
          <w:szCs w:val="21"/>
        </w:rPr>
        <w:t>3.5</w:t>
      </w:r>
      <w:r>
        <w:rPr>
          <w:rFonts w:hint="eastAsia" w:hAnsi="宋体" w:cs="宋体"/>
          <w:kern w:val="0"/>
          <w:szCs w:val="21"/>
          <w:highlight w:val="none"/>
        </w:rPr>
        <w:t>本项目不接受联合体投标；</w:t>
      </w:r>
      <w:r>
        <w:rPr>
          <w:rFonts w:hint="eastAsia" w:hAnsi="宋体" w:cs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b/>
          <w:bCs/>
          <w:szCs w:val="21"/>
        </w:rPr>
      </w:pPr>
      <w:bookmarkStart w:id="3" w:name="_Toc110348715"/>
      <w:r>
        <w:rPr>
          <w:rFonts w:hint="eastAsia" w:hAnsi="宋体"/>
          <w:b/>
          <w:bCs/>
          <w:szCs w:val="21"/>
        </w:rPr>
        <w:t>四、开标时间和地点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70" w:firstLineChars="224"/>
        <w:textAlignment w:val="auto"/>
        <w:rPr>
          <w:rFonts w:hint="eastAsia" w:hAnsi="宋体"/>
          <w:szCs w:val="21"/>
        </w:rPr>
      </w:pPr>
      <w:r>
        <w:rPr>
          <w:rFonts w:hint="eastAsia" w:hAnsi="宋体"/>
          <w:bCs/>
          <w:szCs w:val="21"/>
        </w:rPr>
        <w:t>4.1</w:t>
      </w:r>
      <w:r>
        <w:rPr>
          <w:rFonts w:hint="eastAsia" w:hAnsi="宋体"/>
          <w:bCs/>
          <w:spacing w:val="-6"/>
          <w:szCs w:val="21"/>
        </w:rPr>
        <w:t>开标时间</w:t>
      </w:r>
      <w:r>
        <w:rPr>
          <w:rFonts w:hint="eastAsia" w:hAnsi="宋体"/>
          <w:bCs/>
          <w:szCs w:val="21"/>
        </w:rPr>
        <w:t>：</w:t>
      </w:r>
      <w:r>
        <w:rPr>
          <w:rFonts w:hint="eastAsia" w:hAnsi="宋体"/>
          <w:b/>
          <w:bCs/>
          <w:szCs w:val="21"/>
        </w:rPr>
        <w:t>2022年</w:t>
      </w:r>
      <w:r>
        <w:rPr>
          <w:rFonts w:hint="eastAsia" w:hAnsi="宋体"/>
          <w:b/>
          <w:bCs/>
          <w:szCs w:val="21"/>
          <w:lang w:val="en-US" w:eastAsia="zh-CN"/>
        </w:rPr>
        <w:t>9</w:t>
      </w:r>
      <w:r>
        <w:rPr>
          <w:rFonts w:hint="eastAsia" w:hAnsi="宋体"/>
          <w:b/>
          <w:bCs/>
          <w:szCs w:val="21"/>
        </w:rPr>
        <w:t>月</w:t>
      </w:r>
      <w:r>
        <w:rPr>
          <w:rFonts w:hint="eastAsia" w:hAnsi="宋体"/>
          <w:b/>
          <w:bCs/>
          <w:szCs w:val="21"/>
          <w:lang w:val="en-US" w:eastAsia="zh-CN"/>
        </w:rPr>
        <w:t>20</w:t>
      </w:r>
      <w:r>
        <w:rPr>
          <w:rFonts w:hint="eastAsia" w:hAnsi="宋体"/>
          <w:b/>
          <w:bCs/>
          <w:szCs w:val="21"/>
        </w:rPr>
        <w:t>日</w:t>
      </w:r>
      <w:r>
        <w:rPr>
          <w:rFonts w:hint="eastAsia" w:hAnsi="宋体"/>
          <w:b/>
          <w:bCs/>
          <w:szCs w:val="21"/>
          <w:lang w:val="en-US" w:eastAsia="zh-CN"/>
        </w:rPr>
        <w:t>10</w:t>
      </w:r>
      <w:r>
        <w:rPr>
          <w:rFonts w:hint="eastAsia" w:hAnsi="宋体"/>
          <w:b/>
          <w:bCs/>
          <w:szCs w:val="21"/>
        </w:rPr>
        <w:t>时</w:t>
      </w:r>
      <w:r>
        <w:rPr>
          <w:rFonts w:hint="eastAsia" w:hAnsi="宋体"/>
          <w:b/>
          <w:bCs/>
          <w:spacing w:val="-6"/>
          <w:szCs w:val="21"/>
          <w:lang w:val="en-US" w:eastAsia="zh-CN"/>
        </w:rPr>
        <w:t>30</w:t>
      </w:r>
      <w:r>
        <w:rPr>
          <w:rFonts w:hint="eastAsia" w:hAnsi="宋体"/>
          <w:b/>
          <w:bCs/>
          <w:spacing w:val="-6"/>
          <w:szCs w:val="21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43" w:firstLineChars="224"/>
        <w:textAlignment w:val="auto"/>
        <w:rPr>
          <w:rFonts w:hint="eastAsia" w:hAnsi="宋体"/>
          <w:spacing w:val="-6"/>
          <w:szCs w:val="21"/>
        </w:rPr>
      </w:pPr>
      <w:r>
        <w:rPr>
          <w:rFonts w:hint="eastAsia" w:hAnsi="宋体"/>
          <w:bCs/>
          <w:spacing w:val="-6"/>
          <w:szCs w:val="21"/>
        </w:rPr>
        <w:t>4.2开标地点：</w:t>
      </w:r>
      <w:r>
        <w:rPr>
          <w:rFonts w:hint="eastAsia" w:hAnsi="宋体"/>
          <w:spacing w:val="-6"/>
          <w:szCs w:val="21"/>
        </w:rPr>
        <w:t xml:space="preserve"> 浙江省工程咨询有限公司开标室（杭州市西湖区古墩路701号紫金广场A座7楼）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spacing w:val="-6"/>
          <w:szCs w:val="21"/>
        </w:rPr>
      </w:pPr>
      <w:bookmarkStart w:id="4" w:name="_Toc110348716"/>
      <w:r>
        <w:rPr>
          <w:rFonts w:hint="eastAsia" w:hAnsi="宋体"/>
          <w:b/>
          <w:bCs/>
          <w:szCs w:val="21"/>
        </w:rPr>
        <w:t>五、投标报名及招标文件获取：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/>
          <w:bCs/>
          <w:szCs w:val="21"/>
        </w:rPr>
      </w:pPr>
      <w:r>
        <w:rPr>
          <w:rFonts w:hint="eastAsia" w:hAnsi="宋体"/>
          <w:szCs w:val="21"/>
        </w:rPr>
        <w:t>请报名单位携带营业执照副本、资质等级证书副本、企业安全生产许可证、授权委托书等资料</w:t>
      </w:r>
      <w:r>
        <w:rPr>
          <w:rFonts w:hint="eastAsia" w:hAnsi="宋体"/>
          <w:bCs/>
          <w:szCs w:val="21"/>
        </w:rPr>
        <w:t>复印件（加盖单位公章）于2022</w:t>
      </w:r>
      <w:r>
        <w:rPr>
          <w:bCs/>
          <w:szCs w:val="21"/>
        </w:rPr>
        <w:t>年</w:t>
      </w:r>
      <w:r>
        <w:rPr>
          <w:rFonts w:hint="eastAsia"/>
          <w:bCs/>
          <w:szCs w:val="21"/>
          <w:lang w:val="en-US" w:eastAsia="zh-CN"/>
        </w:rPr>
        <w:t>8</w:t>
      </w:r>
      <w:r>
        <w:rPr>
          <w:bCs/>
          <w:szCs w:val="21"/>
        </w:rPr>
        <w:t>月</w:t>
      </w:r>
      <w:r>
        <w:rPr>
          <w:rFonts w:hint="eastAsia"/>
          <w:bCs/>
          <w:szCs w:val="21"/>
          <w:lang w:val="en-US" w:eastAsia="zh-CN"/>
        </w:rPr>
        <w:t>30</w:t>
      </w:r>
      <w:r>
        <w:rPr>
          <w:bCs/>
          <w:szCs w:val="21"/>
        </w:rPr>
        <w:t>日至</w:t>
      </w:r>
      <w:r>
        <w:rPr>
          <w:rFonts w:hint="eastAsia"/>
          <w:bCs/>
          <w:szCs w:val="21"/>
          <w:lang w:val="en-US" w:eastAsia="zh-CN"/>
        </w:rPr>
        <w:t>2022年9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  <w:lang w:val="en-US" w:eastAsia="zh-CN"/>
        </w:rPr>
        <w:t>5</w:t>
      </w:r>
      <w:r>
        <w:rPr>
          <w:rFonts w:hint="eastAsia"/>
          <w:bCs/>
          <w:szCs w:val="21"/>
        </w:rPr>
        <w:t>日</w: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上午8:30-11:30</w:t>
      </w:r>
      <w:r>
        <w:rPr>
          <w:bCs/>
          <w:szCs w:val="21"/>
        </w:rPr>
        <w:t>下午</w:t>
      </w:r>
      <w:r>
        <w:rPr>
          <w:rFonts w:hint="eastAsia"/>
          <w:bCs/>
          <w:szCs w:val="21"/>
        </w:rPr>
        <w:t>14:00-17:00</w:t>
      </w:r>
      <w:r>
        <w:rPr>
          <w:rFonts w:hAnsi="宋体"/>
          <w:bCs/>
          <w:szCs w:val="21"/>
        </w:rPr>
        <w:t>在</w:t>
      </w:r>
      <w:r>
        <w:rPr>
          <w:rFonts w:hint="eastAsia" w:hAnsi="宋体"/>
          <w:bCs/>
          <w:szCs w:val="21"/>
        </w:rPr>
        <w:t>浙江省工程咨询有限公司</w:t>
      </w:r>
      <w:r>
        <w:rPr>
          <w:rFonts w:hAnsi="宋体"/>
          <w:bCs/>
          <w:szCs w:val="21"/>
        </w:rPr>
        <w:t>领取招标文件</w:t>
      </w:r>
      <w:r>
        <w:rPr>
          <w:rFonts w:hint="eastAsia" w:hAnsi="宋体"/>
          <w:bCs/>
          <w:szCs w:val="21"/>
        </w:rPr>
        <w:t>，并向招标</w:t>
      </w:r>
      <w:r>
        <w:rPr>
          <w:rFonts w:hint="eastAsia" w:hAnsi="宋体"/>
          <w:bCs/>
          <w:szCs w:val="21"/>
          <w:lang w:val="en-US" w:eastAsia="zh-CN"/>
        </w:rPr>
        <w:t>代理</w:t>
      </w:r>
      <w:r>
        <w:rPr>
          <w:rFonts w:hint="eastAsia" w:hAnsi="宋体"/>
          <w:bCs/>
          <w:szCs w:val="21"/>
        </w:rPr>
        <w:t>单位购买</w:t>
      </w:r>
      <w:r>
        <w:rPr>
          <w:rFonts w:hint="eastAsia" w:hAnsi="宋体"/>
          <w:bCs/>
          <w:szCs w:val="21"/>
          <w:lang w:val="en-US" w:eastAsia="zh-CN"/>
        </w:rPr>
        <w:t>招</w:t>
      </w:r>
      <w:r>
        <w:rPr>
          <w:rFonts w:hint="eastAsia" w:hAnsi="宋体"/>
          <w:bCs/>
          <w:szCs w:val="21"/>
        </w:rPr>
        <w:t>标文件。招标文件每套售价500元，售后不退。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b/>
          <w:bCs/>
          <w:szCs w:val="21"/>
        </w:rPr>
      </w:pPr>
      <w:bookmarkStart w:id="5" w:name="_Toc110348717"/>
      <w:r>
        <w:rPr>
          <w:rFonts w:hint="eastAsia" w:hAnsi="宋体"/>
          <w:b/>
          <w:bCs/>
          <w:szCs w:val="21"/>
        </w:rPr>
        <w:t>六、投标保证金：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20" w:firstLineChars="200"/>
        <w:textAlignment w:val="auto"/>
        <w:rPr>
          <w:rFonts w:hint="eastAsia" w:hAnsi="宋体" w:eastAsia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0"/>
        </w:rPr>
        <w:t>投标保证金的金额：</w:t>
      </w:r>
      <w:r>
        <w:rPr>
          <w:rFonts w:hint="eastAsia" w:ascii="宋体" w:hAnsi="宋体"/>
          <w:bCs/>
          <w:color w:val="auto"/>
          <w:szCs w:val="20"/>
        </w:rPr>
        <w:t xml:space="preserve">人民币 </w:t>
      </w:r>
      <w:r>
        <w:rPr>
          <w:rFonts w:ascii="宋体" w:hAnsi="宋体"/>
          <w:bCs/>
          <w:color w:val="auto"/>
          <w:szCs w:val="20"/>
        </w:rPr>
        <w:t>5</w:t>
      </w:r>
      <w:r>
        <w:rPr>
          <w:rFonts w:hint="eastAsia" w:ascii="宋体" w:hAnsi="宋体"/>
          <w:bCs/>
          <w:color w:val="auto"/>
          <w:szCs w:val="20"/>
        </w:rPr>
        <w:t xml:space="preserve"> 万元整。</w:t>
      </w:r>
      <w:r>
        <w:rPr>
          <w:rFonts w:hint="eastAsia" w:ascii="宋体" w:hAnsi="宋体"/>
          <w:bCs/>
          <w:szCs w:val="20"/>
        </w:rPr>
        <w:t>投标保证金须在投标截止日前一天的下午16时前从基本帐户一次性汇入以下指定账户，汇款用途请写明“南线III</w:t>
      </w:r>
      <w:r>
        <w:rPr>
          <w:rFonts w:hint="eastAsia" w:ascii="宋体" w:hAnsi="宋体"/>
          <w:bCs/>
          <w:szCs w:val="20"/>
          <w:lang w:eastAsia="zh-CN"/>
        </w:rPr>
        <w:t>热网管线</w:t>
      </w:r>
      <w:r>
        <w:rPr>
          <w:rFonts w:hint="eastAsia" w:ascii="宋体" w:hAnsi="宋体"/>
          <w:bCs/>
          <w:szCs w:val="20"/>
        </w:rPr>
        <w:t>项目”等内容。单位名称：浙江省工程咨询有限公司</w:t>
      </w:r>
      <w:r>
        <w:rPr>
          <w:rFonts w:hint="eastAsia" w:ascii="宋体" w:hAnsi="宋体"/>
          <w:bCs/>
          <w:szCs w:val="20"/>
          <w:lang w:eastAsia="zh-CN"/>
        </w:rPr>
        <w:t>；</w:t>
      </w:r>
      <w:r>
        <w:rPr>
          <w:rFonts w:hint="eastAsia" w:ascii="宋体" w:hAnsi="宋体"/>
          <w:bCs/>
          <w:szCs w:val="20"/>
        </w:rPr>
        <w:t>帐号：11005321046001</w:t>
      </w:r>
      <w:r>
        <w:rPr>
          <w:rFonts w:hint="eastAsia" w:ascii="宋体" w:hAnsi="宋体"/>
          <w:bCs/>
          <w:szCs w:val="20"/>
          <w:lang w:eastAsia="zh-CN"/>
        </w:rPr>
        <w:t>；</w:t>
      </w:r>
      <w:r>
        <w:rPr>
          <w:rFonts w:hint="eastAsia" w:ascii="宋体" w:hAnsi="宋体"/>
          <w:bCs/>
          <w:szCs w:val="20"/>
        </w:rPr>
        <w:t>开户银行：平安银行杭州宝善支行</w:t>
      </w:r>
      <w:r>
        <w:rPr>
          <w:rFonts w:hint="eastAsia" w:ascii="宋体" w:hAnsi="宋体"/>
          <w:bCs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1"/>
        <w:rPr>
          <w:rFonts w:hint="eastAsia" w:hAnsi="宋体"/>
          <w:b/>
          <w:szCs w:val="21"/>
        </w:rPr>
      </w:pPr>
      <w:bookmarkStart w:id="6" w:name="_Toc110348718"/>
      <w:r>
        <w:rPr>
          <w:rFonts w:hint="eastAsia" w:hAnsi="宋体"/>
          <w:b/>
          <w:szCs w:val="21"/>
        </w:rPr>
        <w:t>七、联系方式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1、招标人名称：浙江安吉天子湖热电有限公司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关钟浩</w:t>
      </w:r>
      <w:r>
        <w:rPr>
          <w:rFonts w:hint="eastAsia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0572-5682298</w:t>
      </w:r>
      <w:r>
        <w:rPr>
          <w:rFonts w:hint="eastAsia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地址：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>长三角（湖州）产业合作区天子湖分区太宁路599号</w:t>
      </w:r>
      <w:r>
        <w:rPr>
          <w:rFonts w:hint="eastAsia" w:hAnsi="宋体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2、招标代理机构名称：浙江省工程咨询有限公司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联系人： 洪妙卿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联系电话：</w:t>
      </w:r>
      <w:r>
        <w:rPr>
          <w:rFonts w:ascii="宋体" w:hAnsi="宋体"/>
          <w:szCs w:val="21"/>
        </w:rPr>
        <w:t>18958093036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邮箱：419718363@qq.com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20" w:firstLineChars="200"/>
        <w:textAlignment w:val="auto"/>
        <w:rPr>
          <w:rFonts w:hint="eastAsia"/>
          <w:sz w:val="24"/>
        </w:rPr>
      </w:pPr>
      <w:r>
        <w:rPr>
          <w:rFonts w:hint="eastAsia" w:hAnsi="宋体"/>
          <w:szCs w:val="21"/>
        </w:rPr>
        <w:t>地址：杭州市古墩路701号A座7楼717室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3A6B"/>
    <w:rsid w:val="03432774"/>
    <w:rsid w:val="0CFE2FA0"/>
    <w:rsid w:val="0F907C79"/>
    <w:rsid w:val="10AF688D"/>
    <w:rsid w:val="132F3DAA"/>
    <w:rsid w:val="16237A27"/>
    <w:rsid w:val="1BDF7774"/>
    <w:rsid w:val="21322E46"/>
    <w:rsid w:val="36234B23"/>
    <w:rsid w:val="394D0FCF"/>
    <w:rsid w:val="3D3B3D73"/>
    <w:rsid w:val="4FB02B79"/>
    <w:rsid w:val="5AB055F9"/>
    <w:rsid w:val="5D7A5A8C"/>
    <w:rsid w:val="5E776F45"/>
    <w:rsid w:val="6E5F7F67"/>
    <w:rsid w:val="71E95B01"/>
    <w:rsid w:val="73E3435D"/>
    <w:rsid w:val="745F3A6B"/>
    <w:rsid w:val="7943438A"/>
    <w:rsid w:val="7AA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2022-08-25T00:18:00Z</dcterms:created>
  <dc:creator>86135</dc:creator>
  <cp:lastModifiedBy>86135</cp:lastModifiedBy>
  <cp:lastPrinted>2022-08-26T00:16:00Z</cp:lastPrinted>
  <dcterms:modified xsi:type="dcterms:W3CDTF">2022-08-29T01:44:51Z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